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11A" w:rsidRPr="006C4F05" w:rsidRDefault="00244C1C" w:rsidP="006C4F05">
      <w:pPr>
        <w:pBdr>
          <w:top w:val="single" w:sz="4" w:space="1" w:color="auto"/>
          <w:left w:val="single" w:sz="4" w:space="4" w:color="auto"/>
          <w:bottom w:val="single" w:sz="4" w:space="1" w:color="auto"/>
          <w:right w:val="single" w:sz="4" w:space="4" w:color="auto"/>
        </w:pBdr>
        <w:jc w:val="center"/>
        <w:rPr>
          <w:b/>
          <w:color w:val="0070C0"/>
          <w:sz w:val="32"/>
          <w:szCs w:val="32"/>
        </w:rPr>
      </w:pPr>
      <w:r w:rsidRPr="006C4F05">
        <w:rPr>
          <w:b/>
          <w:color w:val="0070C0"/>
          <w:sz w:val="32"/>
          <w:szCs w:val="32"/>
        </w:rPr>
        <w:t>Protocole régional des Pays de la Loire d’oxygénothérapie</w:t>
      </w:r>
      <w:r w:rsidR="002A611A" w:rsidRPr="006C4F05">
        <w:rPr>
          <w:b/>
          <w:color w:val="0070C0"/>
          <w:sz w:val="32"/>
          <w:szCs w:val="32"/>
        </w:rPr>
        <w:t xml:space="preserve"> </w:t>
      </w:r>
      <w:r w:rsidR="006C4F05">
        <w:rPr>
          <w:b/>
          <w:color w:val="0070C0"/>
          <w:sz w:val="32"/>
          <w:szCs w:val="32"/>
        </w:rPr>
        <w:t xml:space="preserve">                </w:t>
      </w:r>
      <w:r w:rsidR="002A611A" w:rsidRPr="006C4F05">
        <w:rPr>
          <w:b/>
          <w:color w:val="0070C0"/>
          <w:sz w:val="32"/>
          <w:szCs w:val="32"/>
        </w:rPr>
        <w:t>post</w:t>
      </w:r>
      <w:r w:rsidR="008F3E95" w:rsidRPr="006C4F05">
        <w:rPr>
          <w:b/>
          <w:color w:val="0070C0"/>
          <w:sz w:val="32"/>
          <w:szCs w:val="32"/>
        </w:rPr>
        <w:t>-hospitalisation</w:t>
      </w:r>
      <w:r w:rsidRPr="006C4F05">
        <w:rPr>
          <w:b/>
          <w:color w:val="0070C0"/>
          <w:sz w:val="32"/>
          <w:szCs w:val="32"/>
        </w:rPr>
        <w:t xml:space="preserve"> conventionnelle</w:t>
      </w:r>
      <w:r w:rsidR="008F3E95" w:rsidRPr="006C4F05">
        <w:rPr>
          <w:b/>
          <w:color w:val="0070C0"/>
          <w:sz w:val="32"/>
          <w:szCs w:val="32"/>
        </w:rPr>
        <w:t xml:space="preserve"> pour </w:t>
      </w:r>
      <w:r w:rsidR="002A611A" w:rsidRPr="006C4F05">
        <w:rPr>
          <w:b/>
          <w:color w:val="0070C0"/>
          <w:sz w:val="32"/>
          <w:szCs w:val="32"/>
        </w:rPr>
        <w:t>COVID</w:t>
      </w:r>
      <w:r w:rsidR="008F3E95" w:rsidRPr="006C4F05">
        <w:rPr>
          <w:b/>
          <w:color w:val="0070C0"/>
          <w:sz w:val="32"/>
          <w:szCs w:val="32"/>
        </w:rPr>
        <w:t>-</w:t>
      </w:r>
      <w:r w:rsidRPr="006C4F05">
        <w:rPr>
          <w:b/>
          <w:color w:val="0070C0"/>
          <w:sz w:val="32"/>
          <w:szCs w:val="32"/>
        </w:rPr>
        <w:t>19</w:t>
      </w:r>
    </w:p>
    <w:p w:rsidR="002A611A" w:rsidRDefault="002A611A" w:rsidP="006C4F05">
      <w:pPr>
        <w:jc w:val="both"/>
      </w:pPr>
    </w:p>
    <w:p w:rsidR="00DB2D52" w:rsidRPr="006C4F05" w:rsidRDefault="00244C1C" w:rsidP="006C4F05">
      <w:pPr>
        <w:jc w:val="both"/>
        <w:rPr>
          <w:i/>
        </w:rPr>
      </w:pPr>
      <w:r w:rsidRPr="006C4F05">
        <w:rPr>
          <w:i/>
        </w:rPr>
        <w:t>Travail conduit par le</w:t>
      </w:r>
      <w:r w:rsidR="003B7C89" w:rsidRPr="006C4F05">
        <w:rPr>
          <w:i/>
        </w:rPr>
        <w:t xml:space="preserve"> Dr F Goupil</w:t>
      </w:r>
      <w:r w:rsidRPr="006C4F05">
        <w:rPr>
          <w:i/>
        </w:rPr>
        <w:t>, pneumologue CH Le Mans auquel ont été associés les</w:t>
      </w:r>
      <w:r w:rsidR="003B7C89" w:rsidRPr="006C4F05">
        <w:rPr>
          <w:i/>
        </w:rPr>
        <w:t xml:space="preserve"> </w:t>
      </w:r>
      <w:r w:rsidR="00D65403" w:rsidRPr="006C4F05">
        <w:rPr>
          <w:i/>
        </w:rPr>
        <w:t>pneumologues des établissements supports du G5</w:t>
      </w:r>
      <w:r w:rsidR="002A611A" w:rsidRPr="006C4F05">
        <w:rPr>
          <w:i/>
        </w:rPr>
        <w:t> :</w:t>
      </w:r>
      <w:r w:rsidR="00730947" w:rsidRPr="006C4F05">
        <w:rPr>
          <w:i/>
        </w:rPr>
        <w:t xml:space="preserve"> </w:t>
      </w:r>
      <w:r w:rsidRPr="006C4F05">
        <w:rPr>
          <w:i/>
        </w:rPr>
        <w:t xml:space="preserve">Pr. </w:t>
      </w:r>
      <w:r w:rsidR="00F85D19" w:rsidRPr="006C4F05">
        <w:rPr>
          <w:i/>
        </w:rPr>
        <w:t>FX Blanc CHU Nantes,</w:t>
      </w:r>
      <w:r w:rsidRPr="006C4F05">
        <w:rPr>
          <w:i/>
        </w:rPr>
        <w:t xml:space="preserve"> Dr.</w:t>
      </w:r>
      <w:r w:rsidR="00F85D19" w:rsidRPr="006C4F05">
        <w:rPr>
          <w:i/>
        </w:rPr>
        <w:t xml:space="preserve"> F Bontemps CH La Roche/</w:t>
      </w:r>
      <w:proofErr w:type="spellStart"/>
      <w:r w:rsidR="00F85D19" w:rsidRPr="006C4F05">
        <w:rPr>
          <w:i/>
        </w:rPr>
        <w:t>Yon</w:t>
      </w:r>
      <w:proofErr w:type="spellEnd"/>
      <w:r w:rsidR="00F85D19" w:rsidRPr="006C4F05">
        <w:rPr>
          <w:i/>
        </w:rPr>
        <w:t xml:space="preserve">, </w:t>
      </w:r>
      <w:r w:rsidRPr="006C4F05">
        <w:rPr>
          <w:i/>
        </w:rPr>
        <w:t xml:space="preserve"> Pr </w:t>
      </w:r>
      <w:r w:rsidR="00F85D19" w:rsidRPr="006C4F05">
        <w:rPr>
          <w:i/>
        </w:rPr>
        <w:t xml:space="preserve">F </w:t>
      </w:r>
      <w:proofErr w:type="spellStart"/>
      <w:r w:rsidR="00F85D19" w:rsidRPr="006C4F05">
        <w:rPr>
          <w:i/>
        </w:rPr>
        <w:t>Gagnadoux</w:t>
      </w:r>
      <w:proofErr w:type="spellEnd"/>
      <w:r w:rsidR="00F85D19" w:rsidRPr="006C4F05">
        <w:rPr>
          <w:i/>
        </w:rPr>
        <w:t xml:space="preserve"> CHU Angers, </w:t>
      </w:r>
      <w:r w:rsidRPr="006C4F05">
        <w:rPr>
          <w:i/>
        </w:rPr>
        <w:t xml:space="preserve">Dr. ML </w:t>
      </w:r>
      <w:proofErr w:type="spellStart"/>
      <w:r w:rsidRPr="006C4F05">
        <w:rPr>
          <w:i/>
        </w:rPr>
        <w:t>Uffredi</w:t>
      </w:r>
      <w:proofErr w:type="spellEnd"/>
      <w:r w:rsidRPr="006C4F05">
        <w:rPr>
          <w:i/>
        </w:rPr>
        <w:t xml:space="preserve"> CH Laval.</w:t>
      </w:r>
    </w:p>
    <w:p w:rsidR="002A611A" w:rsidRDefault="002A611A" w:rsidP="006C4F05">
      <w:pPr>
        <w:jc w:val="both"/>
      </w:pPr>
    </w:p>
    <w:p w:rsidR="00377A42" w:rsidRPr="000F0147" w:rsidRDefault="002A611A" w:rsidP="006C4F05">
      <w:pPr>
        <w:jc w:val="both"/>
        <w:rPr>
          <w:b/>
        </w:rPr>
      </w:pPr>
      <w:r w:rsidRPr="000F0147">
        <w:rPr>
          <w:b/>
        </w:rPr>
        <w:t>Objectifs :</w:t>
      </w:r>
      <w:r w:rsidR="00377A42" w:rsidRPr="000F0147">
        <w:rPr>
          <w:b/>
        </w:rPr>
        <w:t xml:space="preserve"> </w:t>
      </w:r>
    </w:p>
    <w:p w:rsidR="002A611A" w:rsidRDefault="002A611A" w:rsidP="006C4F05">
      <w:pPr>
        <w:pStyle w:val="Paragraphedeliste"/>
        <w:numPr>
          <w:ilvl w:val="0"/>
          <w:numId w:val="2"/>
        </w:numPr>
        <w:jc w:val="both"/>
      </w:pPr>
      <w:r>
        <w:t xml:space="preserve">Etablir un protocole régional du retour à domicile des patients infectés à </w:t>
      </w:r>
      <w:r w:rsidR="008F3E95">
        <w:t>SARS-CoV-2</w:t>
      </w:r>
      <w:r w:rsidR="00244C1C">
        <w:t xml:space="preserve">, </w:t>
      </w:r>
      <w:proofErr w:type="spellStart"/>
      <w:r>
        <w:t>ox</w:t>
      </w:r>
      <w:r w:rsidR="00377A42">
        <w:t>ygéno</w:t>
      </w:r>
      <w:proofErr w:type="spellEnd"/>
      <w:r w:rsidR="00377A42">
        <w:t>-</w:t>
      </w:r>
      <w:r>
        <w:t>dépendant</w:t>
      </w:r>
      <w:r w:rsidR="009B3520">
        <w:t>s</w:t>
      </w:r>
      <w:r w:rsidR="008F3E95">
        <w:t xml:space="preserve"> ayant nécessité une hospitalisation pour COVID-19</w:t>
      </w:r>
    </w:p>
    <w:p w:rsidR="00377A42" w:rsidRDefault="00377A42" w:rsidP="006C4F05">
      <w:pPr>
        <w:pStyle w:val="Paragraphedeliste"/>
        <w:numPr>
          <w:ilvl w:val="0"/>
          <w:numId w:val="2"/>
        </w:numPr>
        <w:jc w:val="both"/>
      </w:pPr>
      <w:r>
        <w:t>Mise en œuvre encadrée et sécurisée dans une optique de fluidification du parcours</w:t>
      </w:r>
      <w:r w:rsidR="00244C1C">
        <w:t xml:space="preserve"> et permettant de diminuer les tensions hospitalières</w:t>
      </w:r>
    </w:p>
    <w:p w:rsidR="002A611A" w:rsidRDefault="002A611A" w:rsidP="006C4F05">
      <w:pPr>
        <w:jc w:val="both"/>
      </w:pPr>
    </w:p>
    <w:p w:rsidR="00F85D19" w:rsidRDefault="002A611A" w:rsidP="006C4F05">
      <w:pPr>
        <w:jc w:val="both"/>
        <w:rPr>
          <w:b/>
        </w:rPr>
      </w:pPr>
      <w:r w:rsidRPr="000F0147">
        <w:rPr>
          <w:b/>
        </w:rPr>
        <w:t>Texte</w:t>
      </w:r>
      <w:r w:rsidR="00DD14BA" w:rsidRPr="000F0147">
        <w:rPr>
          <w:b/>
        </w:rPr>
        <w:t>s</w:t>
      </w:r>
      <w:r w:rsidRPr="000F0147">
        <w:rPr>
          <w:b/>
        </w:rPr>
        <w:t xml:space="preserve"> de référence :</w:t>
      </w:r>
    </w:p>
    <w:p w:rsidR="009B3520" w:rsidRPr="00F85D19" w:rsidRDefault="009B3520" w:rsidP="006C4F05">
      <w:pPr>
        <w:pStyle w:val="Paragraphedeliste"/>
        <w:numPr>
          <w:ilvl w:val="0"/>
          <w:numId w:val="1"/>
        </w:numPr>
        <w:rPr>
          <w:b/>
        </w:rPr>
      </w:pPr>
      <w:r>
        <w:t xml:space="preserve">Journal Officiel de </w:t>
      </w:r>
      <w:smartTag w:uri="urn:schemas-microsoft-com:office:smarttags" w:element="PersonName">
        <w:smartTagPr>
          <w:attr w:name="ProductID" w:val="la République Française"/>
        </w:smartTagPr>
        <w:r>
          <w:t>la République Française</w:t>
        </w:r>
      </w:smartTag>
      <w:r>
        <w:t xml:space="preserve"> </w:t>
      </w:r>
      <w:r w:rsidRPr="00C02E1E">
        <w:t>n°0027 du 31 janvier 2021</w:t>
      </w:r>
      <w:r>
        <w:t xml:space="preserve">. </w:t>
      </w:r>
      <w:r w:rsidRPr="00C02E1E">
        <w:t>Texte n° 67</w:t>
      </w:r>
      <w:r>
        <w:t xml:space="preserve">. </w:t>
      </w:r>
      <w:r w:rsidRPr="00244C1C">
        <w:t>Arrêté du 30 janvier 2021 modifiant l'arrêté du 10 juillet 2020 prescrivant les mesures d'organisation et de fonctionnement du système de santé nécessaires pour faire face à l'épidémie de covid-19 dans le cadre de l'état d'urgence sanitaire</w:t>
      </w:r>
      <w:r>
        <w:t xml:space="preserve">. </w:t>
      </w:r>
      <w:hyperlink r:id="rId9" w:history="1">
        <w:r w:rsidRPr="00004368">
          <w:rPr>
            <w:rStyle w:val="Lienhypertexte"/>
          </w:rPr>
          <w:t>https://www.legifrance.gouv.fr/jorf/id/JORFTEXT000043081488</w:t>
        </w:r>
      </w:hyperlink>
    </w:p>
    <w:p w:rsidR="00DD14BA" w:rsidRDefault="00DD14BA" w:rsidP="006C4F05">
      <w:pPr>
        <w:pStyle w:val="Paragraphedeliste"/>
        <w:numPr>
          <w:ilvl w:val="0"/>
          <w:numId w:val="1"/>
        </w:numPr>
      </w:pPr>
      <w:r>
        <w:t xml:space="preserve">Fiche HAS : Réponse rapide dans le cadre de la COVID-19 : Prise en charge à domicile des patients atteints de la COVID-19 et requérant une oxygénothérapie </w:t>
      </w:r>
      <w:hyperlink r:id="rId10" w:history="1">
        <w:r w:rsidRPr="003E31B5">
          <w:rPr>
            <w:rStyle w:val="Lienhypertexte"/>
          </w:rPr>
          <w:t>https://www.has-sante.fr/jcms/p_3215547/fr/prise-en-charge-a-domicile-des-patients-atteints-de-la-covid-19-et-requerant-une-oxygenotherapie</w:t>
        </w:r>
      </w:hyperlink>
    </w:p>
    <w:p w:rsidR="00DD14BA" w:rsidRDefault="00DD14BA" w:rsidP="006C4F05">
      <w:pPr>
        <w:pStyle w:val="Paragraphedeliste"/>
        <w:numPr>
          <w:ilvl w:val="0"/>
          <w:numId w:val="1"/>
        </w:numPr>
      </w:pPr>
      <w:r>
        <w:t xml:space="preserve">Fiche annexe n°1 : Oxygénothérapie dans les segments de l’offre de soins au cours du rebond épidémique de COVID-19 </w:t>
      </w:r>
      <w:r w:rsidRPr="00DD14BA">
        <w:t xml:space="preserve">Fiche annexe n°1 : </w:t>
      </w:r>
      <w:hyperlink r:id="rId11" w:history="1">
        <w:r w:rsidRPr="003E31B5">
          <w:rPr>
            <w:rStyle w:val="Lienhypertexte"/>
          </w:rPr>
          <w:t>https://solidarites-sante.gouv.fr/IMG/pdf/fiche_annexe_oxygenotherapie.pdf</w:t>
        </w:r>
      </w:hyperlink>
    </w:p>
    <w:p w:rsidR="00DD14BA" w:rsidRDefault="00DD14BA" w:rsidP="006C4F05">
      <w:pPr>
        <w:pStyle w:val="Paragraphedeliste"/>
        <w:numPr>
          <w:ilvl w:val="0"/>
          <w:numId w:val="1"/>
        </w:numPr>
      </w:pPr>
      <w:r>
        <w:t>SPLF : rappels réglementaires et techniques pour l’</w:t>
      </w:r>
      <w:r w:rsidR="00377A42">
        <w:t>oxygénothérapie</w:t>
      </w:r>
      <w:r>
        <w:t xml:space="preserve"> de courte durée au domicile, dans le </w:t>
      </w:r>
      <w:r w:rsidR="00377A42">
        <w:t>contexte</w:t>
      </w:r>
      <w:r>
        <w:t xml:space="preserve"> de patients atteint de COVID-19 grave hors milieu pneumologique</w:t>
      </w:r>
      <w:r w:rsidR="00377A42">
        <w:t xml:space="preserve"> </w:t>
      </w:r>
      <w:hyperlink r:id="rId12" w:history="1">
        <w:r w:rsidR="00377A42" w:rsidRPr="003E31B5">
          <w:rPr>
            <w:rStyle w:val="Lienhypertexte"/>
          </w:rPr>
          <w:t>https://splf.fr/wp-content/uploads/2020/11/SPLF-COVID19-FOCUSO2-06112020.pdf</w:t>
        </w:r>
      </w:hyperlink>
    </w:p>
    <w:p w:rsidR="00150009" w:rsidRDefault="00150009" w:rsidP="006C4F05">
      <w:pPr>
        <w:jc w:val="both"/>
      </w:pPr>
    </w:p>
    <w:p w:rsidR="00BF271D" w:rsidRPr="00BF271D" w:rsidRDefault="00150009" w:rsidP="006C4F05">
      <w:pPr>
        <w:jc w:val="both"/>
        <w:rPr>
          <w:b/>
        </w:rPr>
      </w:pPr>
      <w:r w:rsidRPr="00BF271D">
        <w:rPr>
          <w:b/>
        </w:rPr>
        <w:t>L’oxygène à domicile peut être proposé</w:t>
      </w:r>
      <w:r w:rsidR="00244C1C">
        <w:rPr>
          <w:b/>
        </w:rPr>
        <w:t>, selon les recommandations de la SPLF</w:t>
      </w:r>
      <w:r w:rsidR="00BF271D" w:rsidRPr="00BF271D">
        <w:rPr>
          <w:b/>
        </w:rPr>
        <w:t> :</w:t>
      </w:r>
    </w:p>
    <w:p w:rsidR="00BF271D" w:rsidRDefault="00BF271D" w:rsidP="006C4F05">
      <w:pPr>
        <w:pStyle w:val="Paragraphedeliste"/>
        <w:numPr>
          <w:ilvl w:val="0"/>
          <w:numId w:val="1"/>
        </w:numPr>
        <w:jc w:val="both"/>
      </w:pPr>
      <w:r>
        <w:t>Pour raccourcir la durée d’hospitalisation, chez des malades stables mais non encore sorti</w:t>
      </w:r>
      <w:r w:rsidR="009B3520">
        <w:t>s</w:t>
      </w:r>
      <w:r>
        <w:t xml:space="preserve"> de la phase aig</w:t>
      </w:r>
      <w:r w:rsidR="008F3E95">
        <w:t>uë</w:t>
      </w:r>
      <w:r>
        <w:t xml:space="preserve"> (&lt;J14)</w:t>
      </w:r>
    </w:p>
    <w:p w:rsidR="00BF271D" w:rsidRDefault="00BF271D" w:rsidP="006C4F05">
      <w:pPr>
        <w:pStyle w:val="Paragraphedeliste"/>
        <w:numPr>
          <w:ilvl w:val="0"/>
          <w:numId w:val="1"/>
        </w:numPr>
        <w:jc w:val="both"/>
      </w:pPr>
      <w:r>
        <w:t>En fin de séjour, notamment après réhabilitation, chez des malades porteurs de s</w:t>
      </w:r>
      <w:r w:rsidR="009B3520">
        <w:t>é</w:t>
      </w:r>
      <w:r>
        <w:t xml:space="preserve">quelles </w:t>
      </w:r>
      <w:r w:rsidR="009B3520">
        <w:t xml:space="preserve">pulmonaires </w:t>
      </w:r>
      <w:r>
        <w:t>parenchymateuses (&gt;J14)</w:t>
      </w:r>
    </w:p>
    <w:p w:rsidR="00377A42" w:rsidRDefault="00377A42" w:rsidP="006C4F05">
      <w:pPr>
        <w:pStyle w:val="Paragraphedeliste"/>
        <w:numPr>
          <w:ilvl w:val="0"/>
          <w:numId w:val="1"/>
        </w:numPr>
        <w:jc w:val="both"/>
      </w:pPr>
      <w:r>
        <w:br w:type="page"/>
      </w:r>
    </w:p>
    <w:p w:rsidR="00377A42" w:rsidRDefault="00377A42" w:rsidP="006C4F05">
      <w:pPr>
        <w:jc w:val="both"/>
      </w:pPr>
    </w:p>
    <w:p w:rsidR="00377A42" w:rsidRPr="000F0147" w:rsidRDefault="00377A42" w:rsidP="006C4F05">
      <w:pPr>
        <w:jc w:val="both"/>
        <w:rPr>
          <w:b/>
        </w:rPr>
      </w:pPr>
      <w:r w:rsidRPr="000F0147">
        <w:rPr>
          <w:b/>
        </w:rPr>
        <w:t>Critères d’</w:t>
      </w:r>
      <w:r w:rsidR="000F0147" w:rsidRPr="000F0147">
        <w:rPr>
          <w:b/>
        </w:rPr>
        <w:t>éligibilité</w:t>
      </w:r>
    </w:p>
    <w:p w:rsidR="003C6EBF" w:rsidRDefault="000F0147" w:rsidP="006C4F05">
      <w:pPr>
        <w:pStyle w:val="Paragraphedeliste"/>
        <w:numPr>
          <w:ilvl w:val="0"/>
          <w:numId w:val="4"/>
        </w:numPr>
        <w:jc w:val="both"/>
      </w:pPr>
      <w:r>
        <w:t>Liés au patient : patient hospitalisé pour C</w:t>
      </w:r>
      <w:r w:rsidR="008F3E95">
        <w:t>OVID</w:t>
      </w:r>
      <w:r>
        <w:t>-19, sortant sous oxygénothérapie</w:t>
      </w:r>
    </w:p>
    <w:p w:rsidR="00164D2C" w:rsidRDefault="003C6EBF" w:rsidP="006C4F05">
      <w:pPr>
        <w:pStyle w:val="Paragraphedeliste"/>
        <w:numPr>
          <w:ilvl w:val="1"/>
          <w:numId w:val="4"/>
        </w:numPr>
      </w:pPr>
      <w:r>
        <w:t>A</w:t>
      </w:r>
      <w:r w:rsidR="000F0147">
        <w:t xml:space="preserve">utonome (exemple ADL de Katz &gt;3 sur 6, </w:t>
      </w:r>
      <w:r w:rsidR="000F0147" w:rsidRPr="000F0147">
        <w:t xml:space="preserve"> </w:t>
      </w:r>
      <w:hyperlink r:id="rId13" w:history="1">
        <w:r w:rsidR="00164D2C" w:rsidRPr="003E31B5">
          <w:rPr>
            <w:rStyle w:val="Lienhypertexte"/>
          </w:rPr>
          <w:t>http://www.masef.com/scores/dependanceadlkatz.htm</w:t>
        </w:r>
      </w:hyperlink>
      <w:r w:rsidR="000F0147">
        <w:t>)</w:t>
      </w:r>
    </w:p>
    <w:p w:rsidR="003C6EBF" w:rsidRDefault="003C6EBF" w:rsidP="006C4F05">
      <w:pPr>
        <w:pStyle w:val="Paragraphedeliste"/>
        <w:numPr>
          <w:ilvl w:val="1"/>
          <w:numId w:val="4"/>
        </w:numPr>
        <w:jc w:val="both"/>
      </w:pPr>
      <w:r>
        <w:t>E</w:t>
      </w:r>
      <w:r w:rsidR="000F0147">
        <w:t xml:space="preserve">n cours de sevrage de l’oxygénothérapie et requérant une </w:t>
      </w:r>
      <w:r w:rsidR="000F0147" w:rsidRPr="00F85D19">
        <w:t xml:space="preserve">oxygénothérapie </w:t>
      </w:r>
      <w:r w:rsidR="003B7C89" w:rsidRPr="00F85D19">
        <w:t xml:space="preserve">&lt; </w:t>
      </w:r>
      <w:r w:rsidR="009B3520" w:rsidRPr="00F85D19">
        <w:t>4</w:t>
      </w:r>
      <w:r w:rsidR="003B7C89" w:rsidRPr="00F85D19">
        <w:t xml:space="preserve"> L/min </w:t>
      </w:r>
      <w:r w:rsidR="000F0147">
        <w:t>(lunettes nasales ou masque) pour maintenir une SpO</w:t>
      </w:r>
      <w:r w:rsidR="000F0147" w:rsidRPr="00244C1C">
        <w:rPr>
          <w:vertAlign w:val="subscript"/>
        </w:rPr>
        <w:t>2</w:t>
      </w:r>
      <w:r w:rsidR="000F0147">
        <w:t xml:space="preserve"> &gt; 92 % au repos</w:t>
      </w:r>
    </w:p>
    <w:p w:rsidR="008F3A81" w:rsidRPr="003B7C89" w:rsidRDefault="00F85D19" w:rsidP="006C4F05">
      <w:pPr>
        <w:pStyle w:val="Paragraphedeliste"/>
        <w:numPr>
          <w:ilvl w:val="1"/>
          <w:numId w:val="4"/>
        </w:numPr>
        <w:jc w:val="both"/>
      </w:pPr>
      <w:r>
        <w:t xml:space="preserve">Stabilité clinique </w:t>
      </w:r>
      <w:r w:rsidR="008F3A81" w:rsidRPr="003B7C89">
        <w:t xml:space="preserve"> ≥ 48h :</w:t>
      </w:r>
    </w:p>
    <w:p w:rsidR="008F3A81" w:rsidRPr="003B7C89" w:rsidRDefault="008F3A81" w:rsidP="006C4F05">
      <w:pPr>
        <w:pStyle w:val="Paragraphedeliste"/>
        <w:numPr>
          <w:ilvl w:val="2"/>
          <w:numId w:val="4"/>
        </w:numPr>
        <w:jc w:val="both"/>
      </w:pPr>
      <w:r w:rsidRPr="003B7C89">
        <w:t>FC ≤ 100/min</w:t>
      </w:r>
    </w:p>
    <w:p w:rsidR="008F3A81" w:rsidRPr="003B7C89" w:rsidRDefault="008F3A81" w:rsidP="006C4F05">
      <w:pPr>
        <w:pStyle w:val="Paragraphedeliste"/>
        <w:numPr>
          <w:ilvl w:val="2"/>
          <w:numId w:val="4"/>
        </w:numPr>
        <w:jc w:val="both"/>
      </w:pPr>
      <w:r w:rsidRPr="003B7C89">
        <w:t>FR≤ 22/min</w:t>
      </w:r>
    </w:p>
    <w:p w:rsidR="008F3A81" w:rsidRPr="003B7C89" w:rsidRDefault="008F3A81" w:rsidP="006C4F05">
      <w:pPr>
        <w:pStyle w:val="Paragraphedeliste"/>
        <w:numPr>
          <w:ilvl w:val="2"/>
          <w:numId w:val="4"/>
        </w:numPr>
        <w:jc w:val="both"/>
      </w:pPr>
      <w:r w:rsidRPr="003B7C89">
        <w:t>Température &lt; 38,0°C</w:t>
      </w:r>
    </w:p>
    <w:p w:rsidR="008F3A81" w:rsidRPr="003B7C89" w:rsidRDefault="008F3A81" w:rsidP="006C4F05">
      <w:pPr>
        <w:pStyle w:val="Paragraphedeliste"/>
        <w:numPr>
          <w:ilvl w:val="2"/>
          <w:numId w:val="4"/>
        </w:numPr>
        <w:jc w:val="both"/>
      </w:pPr>
      <w:r w:rsidRPr="003B7C89">
        <w:t xml:space="preserve">PAS ≥ 100 </w:t>
      </w:r>
      <w:proofErr w:type="spellStart"/>
      <w:r w:rsidRPr="003B7C89">
        <w:t>mmHg</w:t>
      </w:r>
      <w:proofErr w:type="spellEnd"/>
    </w:p>
    <w:p w:rsidR="000F0147" w:rsidRDefault="00DB2D52" w:rsidP="006C4F05">
      <w:pPr>
        <w:pStyle w:val="Paragraphedeliste"/>
        <w:numPr>
          <w:ilvl w:val="0"/>
          <w:numId w:val="4"/>
        </w:numPr>
        <w:jc w:val="both"/>
      </w:pPr>
      <w:r>
        <w:t>Liés à</w:t>
      </w:r>
      <w:r w:rsidR="000F0147">
        <w:t xml:space="preserve"> l’environnement : </w:t>
      </w:r>
    </w:p>
    <w:p w:rsidR="003C6EBF" w:rsidRDefault="000F0147" w:rsidP="006C4F05">
      <w:pPr>
        <w:pStyle w:val="Paragraphedeliste"/>
        <w:numPr>
          <w:ilvl w:val="1"/>
          <w:numId w:val="4"/>
        </w:numPr>
        <w:jc w:val="both"/>
      </w:pPr>
      <w:r>
        <w:t>Domicile fixe et salubre</w:t>
      </w:r>
    </w:p>
    <w:p w:rsidR="003C6EBF" w:rsidRDefault="000F0147" w:rsidP="006C4F05">
      <w:pPr>
        <w:pStyle w:val="Paragraphedeliste"/>
        <w:numPr>
          <w:ilvl w:val="1"/>
          <w:numId w:val="4"/>
        </w:numPr>
        <w:jc w:val="both"/>
      </w:pPr>
      <w:r>
        <w:t>Présence d’un tiers 24 heures sur 24, et 7 jours sur 7</w:t>
      </w:r>
    </w:p>
    <w:p w:rsidR="003C6EBF" w:rsidRDefault="000F0147" w:rsidP="006C4F05">
      <w:pPr>
        <w:pStyle w:val="Paragraphedeliste"/>
        <w:numPr>
          <w:ilvl w:val="1"/>
          <w:numId w:val="4"/>
        </w:numPr>
        <w:jc w:val="both"/>
      </w:pPr>
      <w:r>
        <w:t>Disposant d’un accès téléphonique fiable</w:t>
      </w:r>
    </w:p>
    <w:p w:rsidR="003C6EBF" w:rsidRDefault="000F0147" w:rsidP="006C4F05">
      <w:pPr>
        <w:pStyle w:val="Paragraphedeliste"/>
        <w:numPr>
          <w:ilvl w:val="1"/>
          <w:numId w:val="4"/>
        </w:numPr>
        <w:jc w:val="both"/>
      </w:pPr>
      <w:r>
        <w:t>A moins de 30 minutes de l’établissement de santé de référence</w:t>
      </w:r>
      <w:r w:rsidR="003C6EBF">
        <w:t xml:space="preserve"> disposant d'une structure d'ur</w:t>
      </w:r>
      <w:r>
        <w:t>gence ou d'un SMUR de proximité</w:t>
      </w:r>
    </w:p>
    <w:p w:rsidR="000C4106" w:rsidRDefault="000C4106" w:rsidP="006C4F05">
      <w:pPr>
        <w:pStyle w:val="Paragraphedeliste"/>
        <w:numPr>
          <w:ilvl w:val="1"/>
          <w:numId w:val="4"/>
        </w:numPr>
        <w:jc w:val="both"/>
      </w:pPr>
      <w:r>
        <w:t>En cas de  critères de contagiosité non levé</w:t>
      </w:r>
    </w:p>
    <w:p w:rsidR="000F0147" w:rsidRDefault="000F0147" w:rsidP="000C4106">
      <w:pPr>
        <w:pStyle w:val="Paragraphedeliste"/>
        <w:numPr>
          <w:ilvl w:val="2"/>
          <w:numId w:val="4"/>
        </w:numPr>
        <w:jc w:val="both"/>
      </w:pPr>
      <w:r>
        <w:t>Isolement possible en chambre seul</w:t>
      </w:r>
      <w:r w:rsidR="00704FF8">
        <w:t>e</w:t>
      </w:r>
    </w:p>
    <w:p w:rsidR="008014D6" w:rsidRDefault="008014D6" w:rsidP="000C4106">
      <w:pPr>
        <w:pStyle w:val="Paragraphedeliste"/>
        <w:numPr>
          <w:ilvl w:val="2"/>
          <w:numId w:val="4"/>
        </w:numPr>
        <w:jc w:val="both"/>
      </w:pPr>
      <w:r>
        <w:t xml:space="preserve">Respect des mesures barrières par le patient et l’entourage </w:t>
      </w:r>
    </w:p>
    <w:p w:rsidR="00BE7924" w:rsidRPr="00BE7924" w:rsidRDefault="00BE7924" w:rsidP="006C4F05">
      <w:pPr>
        <w:pStyle w:val="Paragraphedeliste"/>
        <w:ind w:left="1080"/>
        <w:jc w:val="both"/>
        <w:rPr>
          <w:highlight w:val="yellow"/>
        </w:rPr>
      </w:pPr>
    </w:p>
    <w:p w:rsidR="00BE7924" w:rsidRDefault="00BE7924" w:rsidP="006C4F05">
      <w:pPr>
        <w:pStyle w:val="Paragraphedeliste"/>
        <w:ind w:left="1080"/>
        <w:jc w:val="both"/>
      </w:pPr>
    </w:p>
    <w:p w:rsidR="003C6EBF" w:rsidRDefault="003C6EBF" w:rsidP="006C4F05">
      <w:pPr>
        <w:pStyle w:val="Paragraphedeliste"/>
        <w:ind w:left="360"/>
        <w:jc w:val="both"/>
      </w:pPr>
    </w:p>
    <w:p w:rsidR="003C6EBF" w:rsidRDefault="003C6EBF" w:rsidP="006C4F05">
      <w:pPr>
        <w:pStyle w:val="Paragraphedeliste"/>
        <w:ind w:left="0"/>
        <w:jc w:val="both"/>
      </w:pPr>
      <w:r w:rsidRPr="003C6EBF">
        <w:rPr>
          <w:b/>
        </w:rPr>
        <w:t>Critères d’exclusion</w:t>
      </w:r>
    </w:p>
    <w:p w:rsidR="003C6EBF" w:rsidRDefault="003C6EBF" w:rsidP="006C4F05">
      <w:pPr>
        <w:pStyle w:val="Paragraphedeliste"/>
        <w:ind w:left="0"/>
        <w:jc w:val="both"/>
      </w:pPr>
    </w:p>
    <w:p w:rsidR="003C6EBF" w:rsidRDefault="003C6EBF" w:rsidP="006C4F05">
      <w:pPr>
        <w:pStyle w:val="Paragraphedeliste"/>
        <w:numPr>
          <w:ilvl w:val="0"/>
          <w:numId w:val="6"/>
        </w:numPr>
        <w:jc w:val="both"/>
      </w:pPr>
      <w:r>
        <w:t>Critères majeurs (1 seul critère présent est suffisant</w:t>
      </w:r>
      <w:r w:rsidR="00704FF8">
        <w:t xml:space="preserve"> pour ne pas retenir l’indication</w:t>
      </w:r>
      <w:r>
        <w:t>)</w:t>
      </w:r>
    </w:p>
    <w:p w:rsidR="003C6EBF" w:rsidRDefault="003C6EBF" w:rsidP="006C4F05">
      <w:pPr>
        <w:pStyle w:val="Paragraphedeliste"/>
        <w:numPr>
          <w:ilvl w:val="1"/>
          <w:numId w:val="4"/>
        </w:numPr>
        <w:jc w:val="both"/>
      </w:pPr>
      <w:r>
        <w:t>Refus du patient ou de son entourage</w:t>
      </w:r>
    </w:p>
    <w:p w:rsidR="003C6EBF" w:rsidRDefault="003C6EBF" w:rsidP="006C4F05">
      <w:pPr>
        <w:pStyle w:val="Paragraphedeliste"/>
        <w:numPr>
          <w:ilvl w:val="1"/>
          <w:numId w:val="4"/>
        </w:numPr>
        <w:jc w:val="both"/>
      </w:pPr>
      <w:r>
        <w:t>Pas de présence d’un tiers 24 heures sur 24, et 7 jours sur 7</w:t>
      </w:r>
    </w:p>
    <w:p w:rsidR="003C6EBF" w:rsidRDefault="003C6EBF" w:rsidP="006C4F05">
      <w:pPr>
        <w:pStyle w:val="Paragraphedeliste"/>
        <w:numPr>
          <w:ilvl w:val="1"/>
          <w:numId w:val="4"/>
        </w:numPr>
        <w:jc w:val="both"/>
      </w:pPr>
      <w:r>
        <w:t>Lieu d’habitation incompatible (pas de possibilité d’isolem</w:t>
      </w:r>
      <w:r w:rsidR="003B7C89">
        <w:t>ent en chambre seul</w:t>
      </w:r>
      <w:r w:rsidR="00704FF8">
        <w:t>e</w:t>
      </w:r>
      <w:r w:rsidR="003B7C89">
        <w:t>, accès télé</w:t>
      </w:r>
      <w:r>
        <w:t>phonique non fiable, salubrité …)</w:t>
      </w:r>
    </w:p>
    <w:p w:rsidR="003C6EBF" w:rsidRDefault="003C6EBF" w:rsidP="006C4F05">
      <w:pPr>
        <w:pStyle w:val="Paragraphedeliste"/>
        <w:numPr>
          <w:ilvl w:val="1"/>
          <w:numId w:val="4"/>
        </w:numPr>
        <w:jc w:val="both"/>
      </w:pPr>
      <w:r>
        <w:t>Dépendance à un respirateur en raison de la C</w:t>
      </w:r>
      <w:r w:rsidR="00704FF8">
        <w:t>OVID</w:t>
      </w:r>
      <w:r>
        <w:t>-19</w:t>
      </w:r>
    </w:p>
    <w:p w:rsidR="003C6EBF" w:rsidRDefault="003C6EBF" w:rsidP="006C4F05">
      <w:pPr>
        <w:pStyle w:val="Paragraphedeliste"/>
        <w:numPr>
          <w:ilvl w:val="1"/>
          <w:numId w:val="4"/>
        </w:numPr>
        <w:jc w:val="both"/>
      </w:pPr>
      <w:r>
        <w:t xml:space="preserve">Dépendance à de l’oxygénothérapie à haut débit (exemple : </w:t>
      </w:r>
      <w:proofErr w:type="spellStart"/>
      <w:r>
        <w:t>optiflow</w:t>
      </w:r>
      <w:proofErr w:type="spellEnd"/>
      <w:r>
        <w:t>™, AIRVO™ etc.)</w:t>
      </w:r>
    </w:p>
    <w:p w:rsidR="003C6EBF" w:rsidRDefault="003C6EBF" w:rsidP="006C4F05">
      <w:pPr>
        <w:pStyle w:val="Paragraphedeliste"/>
        <w:numPr>
          <w:ilvl w:val="1"/>
          <w:numId w:val="4"/>
        </w:numPr>
        <w:jc w:val="both"/>
      </w:pPr>
      <w:r>
        <w:t xml:space="preserve">Dépendance à de l’oxygénothérapie </w:t>
      </w:r>
      <w:r w:rsidRPr="00F85D19">
        <w:t xml:space="preserve">≥ à </w:t>
      </w:r>
      <w:r w:rsidR="00704FF8" w:rsidRPr="00F85D19">
        <w:t>4</w:t>
      </w:r>
      <w:r w:rsidRPr="00F85D19">
        <w:t xml:space="preserve"> L/min</w:t>
      </w:r>
    </w:p>
    <w:p w:rsidR="003C6EBF" w:rsidRDefault="00A03910" w:rsidP="006C4F05">
      <w:pPr>
        <w:pStyle w:val="Paragraphedeliste"/>
        <w:numPr>
          <w:ilvl w:val="1"/>
          <w:numId w:val="4"/>
        </w:numPr>
        <w:jc w:val="both"/>
      </w:pPr>
      <w:r>
        <w:t>Pathologie chronique déstabilisée</w:t>
      </w:r>
      <w:r w:rsidR="003C6EBF">
        <w:t xml:space="preserve"> telles que :</w:t>
      </w:r>
    </w:p>
    <w:p w:rsidR="003C6EBF" w:rsidRDefault="003C6EBF" w:rsidP="006C4F05">
      <w:pPr>
        <w:pStyle w:val="Paragraphedeliste"/>
        <w:numPr>
          <w:ilvl w:val="2"/>
          <w:numId w:val="4"/>
        </w:numPr>
        <w:jc w:val="both"/>
      </w:pPr>
      <w:r>
        <w:t>Pathologie cardiovasculaire aigu</w:t>
      </w:r>
    </w:p>
    <w:p w:rsidR="003C6EBF" w:rsidRDefault="003C6EBF" w:rsidP="006C4F05">
      <w:pPr>
        <w:pStyle w:val="Paragraphedeliste"/>
        <w:numPr>
          <w:ilvl w:val="2"/>
          <w:numId w:val="4"/>
        </w:numPr>
        <w:jc w:val="both"/>
      </w:pPr>
      <w:r>
        <w:t>Diabète déséquilibré ou présentant des complications</w:t>
      </w:r>
    </w:p>
    <w:p w:rsidR="003C6EBF" w:rsidRDefault="003C6EBF" w:rsidP="006C4F05">
      <w:pPr>
        <w:pStyle w:val="Paragraphedeliste"/>
        <w:numPr>
          <w:ilvl w:val="2"/>
          <w:numId w:val="4"/>
        </w:numPr>
        <w:jc w:val="both"/>
      </w:pPr>
      <w:r>
        <w:t>Pathologie respiratoire chronique décompensée</w:t>
      </w:r>
    </w:p>
    <w:p w:rsidR="003C6EBF" w:rsidRDefault="003C6EBF" w:rsidP="006C4F05">
      <w:pPr>
        <w:pStyle w:val="Paragraphedeliste"/>
        <w:numPr>
          <w:ilvl w:val="2"/>
          <w:numId w:val="4"/>
        </w:numPr>
        <w:jc w:val="both"/>
      </w:pPr>
      <w:r>
        <w:t>Insuffisance rénale chronique justifiant une dialyse ou patient greffé</w:t>
      </w:r>
    </w:p>
    <w:p w:rsidR="003C6EBF" w:rsidRDefault="003C6EBF" w:rsidP="006C4F05">
      <w:pPr>
        <w:pStyle w:val="Paragraphedeliste"/>
        <w:numPr>
          <w:ilvl w:val="2"/>
          <w:numId w:val="4"/>
        </w:numPr>
        <w:jc w:val="both"/>
      </w:pPr>
      <w:r>
        <w:t>Cancer sous chimiothérapie</w:t>
      </w:r>
    </w:p>
    <w:p w:rsidR="003C6EBF" w:rsidRDefault="003C6EBF" w:rsidP="006C4F05">
      <w:pPr>
        <w:pStyle w:val="Paragraphedeliste"/>
        <w:numPr>
          <w:ilvl w:val="2"/>
          <w:numId w:val="4"/>
        </w:numPr>
        <w:jc w:val="both"/>
      </w:pPr>
      <w:r>
        <w:t xml:space="preserve">Immunodépression congénitale ou acquise avec infection active non </w:t>
      </w:r>
      <w:r w:rsidR="00704FF8">
        <w:t>COVID</w:t>
      </w:r>
      <w:r>
        <w:t>-19, infection à VIH non contrôlée ou avec des CD4 &lt; 200/mm</w:t>
      </w:r>
      <w:r w:rsidRPr="00244C1C">
        <w:rPr>
          <w:vertAlign w:val="superscript"/>
        </w:rPr>
        <w:t>3</w:t>
      </w:r>
      <w:r>
        <w:t xml:space="preserve">, traitement </w:t>
      </w:r>
      <w:r w:rsidR="003B7C89">
        <w:t>immunosuppresseur, biot</w:t>
      </w:r>
      <w:r>
        <w:t>hérapie et/ou corticothérapie à dose immunosuppres</w:t>
      </w:r>
      <w:r w:rsidR="003B7C89">
        <w:t>sive</w:t>
      </w:r>
      <w:r w:rsidR="00704FF8">
        <w:t>, s</w:t>
      </w:r>
      <w:r w:rsidR="003B7C89">
        <w:t>plénectomie ou drépanocy</w:t>
      </w:r>
      <w:r>
        <w:t>tose homozygote</w:t>
      </w:r>
    </w:p>
    <w:p w:rsidR="003C6EBF" w:rsidRDefault="003C6EBF" w:rsidP="006C4F05">
      <w:pPr>
        <w:pStyle w:val="Paragraphedeliste"/>
        <w:numPr>
          <w:ilvl w:val="2"/>
          <w:numId w:val="4"/>
        </w:numPr>
        <w:jc w:val="both"/>
      </w:pPr>
      <w:r>
        <w:t>Greffe d'organe solide ou de cellules souches hématopoïétiques, liée à une hémopathie maligne en cours de traitement</w:t>
      </w:r>
    </w:p>
    <w:p w:rsidR="003C6EBF" w:rsidRDefault="003C6EBF" w:rsidP="006C4F05">
      <w:pPr>
        <w:pStyle w:val="Paragraphedeliste"/>
        <w:numPr>
          <w:ilvl w:val="2"/>
          <w:numId w:val="4"/>
        </w:numPr>
        <w:jc w:val="both"/>
      </w:pPr>
      <w:r>
        <w:t>Cirrhose décompensée</w:t>
      </w:r>
    </w:p>
    <w:p w:rsidR="003C6EBF" w:rsidRDefault="003C6EBF" w:rsidP="006C4F05">
      <w:pPr>
        <w:pStyle w:val="Paragraphedeliste"/>
        <w:numPr>
          <w:ilvl w:val="2"/>
          <w:numId w:val="4"/>
        </w:numPr>
        <w:jc w:val="both"/>
      </w:pPr>
      <w:r>
        <w:t>Maladie neurologique ou neuro-vasculaire pouvant altérer la fonction respiratoire</w:t>
      </w:r>
    </w:p>
    <w:p w:rsidR="003C6EBF" w:rsidRDefault="003C6EBF" w:rsidP="006C4F05">
      <w:pPr>
        <w:pStyle w:val="Paragraphedeliste"/>
        <w:numPr>
          <w:ilvl w:val="1"/>
          <w:numId w:val="4"/>
        </w:numPr>
        <w:jc w:val="both"/>
      </w:pPr>
      <w:r>
        <w:t>Obésité morbide (indice de masse corporelle-IMC ≥ 40 kg/m</w:t>
      </w:r>
      <w:r w:rsidRPr="00244C1C">
        <w:rPr>
          <w:vertAlign w:val="superscript"/>
        </w:rPr>
        <w:t>2</w:t>
      </w:r>
      <w:r>
        <w:t>)</w:t>
      </w:r>
    </w:p>
    <w:p w:rsidR="003C6EBF" w:rsidRDefault="003C6EBF" w:rsidP="006C4F05">
      <w:pPr>
        <w:pStyle w:val="Paragraphedeliste"/>
        <w:numPr>
          <w:ilvl w:val="1"/>
          <w:numId w:val="4"/>
        </w:numPr>
        <w:jc w:val="both"/>
      </w:pPr>
      <w:r>
        <w:t>Suspicion d'embolie pulmonaire ou embolie pulmonaire non exclue (arguments cliniques et D</w:t>
      </w:r>
      <w:r w:rsidR="00704FF8">
        <w:t>-</w:t>
      </w:r>
      <w:r>
        <w:t>Dimères positifs)</w:t>
      </w:r>
    </w:p>
    <w:p w:rsidR="003C6EBF" w:rsidRDefault="003C6EBF" w:rsidP="006C4F05">
      <w:pPr>
        <w:pStyle w:val="Paragraphedeliste"/>
        <w:numPr>
          <w:ilvl w:val="1"/>
          <w:numId w:val="4"/>
        </w:numPr>
        <w:jc w:val="both"/>
      </w:pPr>
      <w:r>
        <w:t>Grossesse confirmée quel que soit le terme</w:t>
      </w:r>
    </w:p>
    <w:p w:rsidR="003C6EBF" w:rsidRDefault="003C6EBF" w:rsidP="006C4F05">
      <w:pPr>
        <w:pStyle w:val="Paragraphedeliste"/>
        <w:ind w:left="0"/>
        <w:jc w:val="both"/>
      </w:pPr>
    </w:p>
    <w:p w:rsidR="003C6EBF" w:rsidRDefault="003C6EBF" w:rsidP="006C4F05">
      <w:pPr>
        <w:pStyle w:val="Paragraphedeliste"/>
        <w:numPr>
          <w:ilvl w:val="0"/>
          <w:numId w:val="6"/>
        </w:numPr>
        <w:jc w:val="both"/>
      </w:pPr>
      <w:r>
        <w:t>Critères mineurs (au moins 2 critères présents</w:t>
      </w:r>
      <w:r w:rsidR="00704FF8">
        <w:t xml:space="preserve"> pour ne pas retenir l’indication</w:t>
      </w:r>
      <w:r>
        <w:t>)</w:t>
      </w:r>
    </w:p>
    <w:p w:rsidR="003C6EBF" w:rsidRDefault="003C6EBF" w:rsidP="006C4F05">
      <w:pPr>
        <w:pStyle w:val="Paragraphedeliste"/>
        <w:numPr>
          <w:ilvl w:val="1"/>
          <w:numId w:val="4"/>
        </w:numPr>
        <w:jc w:val="both"/>
      </w:pPr>
      <w:r>
        <w:t>Âge &gt; 70 ans</w:t>
      </w:r>
    </w:p>
    <w:p w:rsidR="003C6EBF" w:rsidRDefault="003C6EBF" w:rsidP="006C4F05">
      <w:pPr>
        <w:pStyle w:val="Paragraphedeliste"/>
        <w:numPr>
          <w:ilvl w:val="1"/>
          <w:numId w:val="4"/>
        </w:numPr>
        <w:jc w:val="both"/>
      </w:pPr>
      <w:r>
        <w:t>Pathol</w:t>
      </w:r>
      <w:r w:rsidR="00BE7924">
        <w:t xml:space="preserve">ogies cardiovasculaires sévères </w:t>
      </w:r>
      <w:r>
        <w:t xml:space="preserve">: hypertension artérielle avec </w:t>
      </w:r>
      <w:proofErr w:type="spellStart"/>
      <w:r>
        <w:t>polythérapie</w:t>
      </w:r>
      <w:proofErr w:type="spellEnd"/>
      <w:r>
        <w:t>, ATCD d’accident vasculaire cérébral ou de coronaropathie, de chirurgie cardiaque, insuffisance cardiaque</w:t>
      </w:r>
    </w:p>
    <w:p w:rsidR="003C6EBF" w:rsidRDefault="003C6EBF" w:rsidP="006C4F05">
      <w:pPr>
        <w:pStyle w:val="Paragraphedeliste"/>
        <w:numPr>
          <w:ilvl w:val="1"/>
          <w:numId w:val="4"/>
        </w:numPr>
        <w:jc w:val="both"/>
      </w:pPr>
      <w:r>
        <w:t>Diabète équilibré</w:t>
      </w:r>
    </w:p>
    <w:p w:rsidR="000F0147" w:rsidRDefault="003C6EBF" w:rsidP="006C4F05">
      <w:pPr>
        <w:pStyle w:val="Paragraphedeliste"/>
        <w:numPr>
          <w:ilvl w:val="1"/>
          <w:numId w:val="4"/>
        </w:numPr>
        <w:jc w:val="both"/>
      </w:pPr>
      <w:r>
        <w:t xml:space="preserve">Pathologie respiratoire chronique </w:t>
      </w:r>
    </w:p>
    <w:p w:rsidR="00BE7924" w:rsidRDefault="00BE7924" w:rsidP="006C4F05">
      <w:pPr>
        <w:pStyle w:val="Paragraphedeliste"/>
        <w:numPr>
          <w:ilvl w:val="1"/>
          <w:numId w:val="4"/>
        </w:numPr>
        <w:jc w:val="both"/>
      </w:pPr>
      <w:r>
        <w:t>Cancer contrôlé sous traitement dont radiothérapie &lt; 6 mois</w:t>
      </w:r>
    </w:p>
    <w:p w:rsidR="00BE7924" w:rsidRDefault="00BE7924" w:rsidP="006C4F05">
      <w:pPr>
        <w:pStyle w:val="Paragraphedeliste"/>
        <w:numPr>
          <w:ilvl w:val="1"/>
          <w:numId w:val="4"/>
        </w:numPr>
        <w:jc w:val="both"/>
      </w:pPr>
      <w:r>
        <w:t>Cirrhose non décompensée</w:t>
      </w:r>
    </w:p>
    <w:p w:rsidR="00BE7924" w:rsidRDefault="00633312" w:rsidP="006C4F05">
      <w:pPr>
        <w:pStyle w:val="Paragraphedeliste"/>
        <w:numPr>
          <w:ilvl w:val="1"/>
          <w:numId w:val="4"/>
        </w:numPr>
        <w:jc w:val="both"/>
      </w:pPr>
      <w:r>
        <w:t>Obésité modérée à sévère (</w:t>
      </w:r>
      <w:r w:rsidR="00BE7924">
        <w:t>IMC ≥ 30 et &lt;40 kg/m²)</w:t>
      </w:r>
    </w:p>
    <w:p w:rsidR="00BE7924" w:rsidRDefault="00BE7924" w:rsidP="006C4F05">
      <w:pPr>
        <w:pStyle w:val="Default"/>
        <w:numPr>
          <w:ilvl w:val="1"/>
          <w:numId w:val="7"/>
        </w:numPr>
        <w:jc w:val="both"/>
      </w:pPr>
    </w:p>
    <w:p w:rsidR="00054B84" w:rsidRDefault="004B0E2E" w:rsidP="006C4F05">
      <w:pPr>
        <w:pStyle w:val="Paragraphedeliste"/>
        <w:ind w:left="0"/>
        <w:jc w:val="both"/>
        <w:rPr>
          <w:b/>
        </w:rPr>
      </w:pPr>
      <w:r>
        <w:rPr>
          <w:b/>
        </w:rPr>
        <w:t>P</w:t>
      </w:r>
      <w:r w:rsidR="00BE7924" w:rsidRPr="00054B84">
        <w:rPr>
          <w:b/>
        </w:rPr>
        <w:t>rise en charge </w:t>
      </w:r>
      <w:r w:rsidR="00054B84" w:rsidRPr="00054B84">
        <w:rPr>
          <w:b/>
        </w:rPr>
        <w:t>dans le cadre d'un parcours de soins coordonné</w:t>
      </w:r>
      <w:r w:rsidR="00054B84">
        <w:rPr>
          <w:b/>
        </w:rPr>
        <w:t xml:space="preserve"> </w:t>
      </w:r>
      <w:r w:rsidR="00BE7924" w:rsidRPr="00054B84">
        <w:rPr>
          <w:b/>
        </w:rPr>
        <w:t xml:space="preserve">par une équipe </w:t>
      </w:r>
      <w:proofErr w:type="spellStart"/>
      <w:r w:rsidR="00BE7924" w:rsidRPr="00054B84">
        <w:rPr>
          <w:b/>
        </w:rPr>
        <w:t>pluriprofessionnelle</w:t>
      </w:r>
      <w:proofErr w:type="spellEnd"/>
      <w:r w:rsidR="00BE7924" w:rsidRPr="00054B84">
        <w:rPr>
          <w:b/>
        </w:rPr>
        <w:t xml:space="preserve"> </w:t>
      </w:r>
    </w:p>
    <w:p w:rsidR="00633312" w:rsidRDefault="00054B84" w:rsidP="006C4F05">
      <w:pPr>
        <w:pStyle w:val="Paragraphedeliste"/>
        <w:numPr>
          <w:ilvl w:val="1"/>
          <w:numId w:val="4"/>
        </w:numPr>
        <w:jc w:val="both"/>
      </w:pPr>
      <w:r>
        <w:t>M</w:t>
      </w:r>
      <w:r w:rsidRPr="00054B84">
        <w:t>édecin généraliste : assure la coordination des professionnels de santé, les pre</w:t>
      </w:r>
      <w:r>
        <w:t>scriptions et le suivi médical</w:t>
      </w:r>
    </w:p>
    <w:p w:rsidR="00054B84" w:rsidRDefault="00054B84" w:rsidP="006C4F05">
      <w:pPr>
        <w:pStyle w:val="Paragraphedeliste"/>
        <w:numPr>
          <w:ilvl w:val="1"/>
          <w:numId w:val="4"/>
        </w:numPr>
        <w:jc w:val="both"/>
      </w:pPr>
      <w:r>
        <w:t>I</w:t>
      </w:r>
      <w:r w:rsidRPr="00054B84">
        <w:t xml:space="preserve">nfirmier : assure la surveillance, nursing et la dispensation </w:t>
      </w:r>
      <w:r>
        <w:t>des médicaments : au moins 2 vi</w:t>
      </w:r>
      <w:r w:rsidRPr="00054B84">
        <w:t>sites par jour (matin et soir), au mieux 3 visites par jour ;</w:t>
      </w:r>
    </w:p>
    <w:p w:rsidR="00054B84" w:rsidRPr="00004368" w:rsidRDefault="00054B84" w:rsidP="006C4F05">
      <w:pPr>
        <w:pStyle w:val="Paragraphedeliste"/>
        <w:numPr>
          <w:ilvl w:val="1"/>
          <w:numId w:val="4"/>
        </w:numPr>
        <w:jc w:val="both"/>
      </w:pPr>
      <w:r w:rsidRPr="00004368">
        <w:t>Kinésithérapeute : au moins une fois par jour ;</w:t>
      </w:r>
    </w:p>
    <w:p w:rsidR="00054B84" w:rsidRDefault="00054B84" w:rsidP="006C4F05">
      <w:pPr>
        <w:pStyle w:val="Paragraphedeliste"/>
        <w:numPr>
          <w:ilvl w:val="1"/>
          <w:numId w:val="4"/>
        </w:numPr>
        <w:jc w:val="both"/>
      </w:pPr>
      <w:r>
        <w:t>P</w:t>
      </w:r>
      <w:r w:rsidRPr="00054B84">
        <w:t>restataire d’oxygénothérapie à domicile (PSDM et pharmaciens d’officine) : assure la mise en place dans un délai inférieur à 4 h et le suivi 24h/24 et 7j/7 d</w:t>
      </w:r>
      <w:r>
        <w:t>es dispositifs médicaux et tech</w:t>
      </w:r>
      <w:r w:rsidRPr="00054B84">
        <w:t>niques. La prestation d’oxygénothérapie à court terme comprend la fourniture du matériel (source d’oxygène, consommables et accessoires</w:t>
      </w:r>
      <w:r w:rsidR="00586435">
        <w:t>, incluant un oxymètre de pouls</w:t>
      </w:r>
      <w:r w:rsidRPr="00054B84">
        <w:t>), des prest</w:t>
      </w:r>
      <w:r>
        <w:t>ations techniques et des presta</w:t>
      </w:r>
      <w:r w:rsidRPr="00054B84">
        <w:t>tions administratives.</w:t>
      </w:r>
    </w:p>
    <w:p w:rsidR="00054B84" w:rsidRDefault="005171F0" w:rsidP="006C4F05">
      <w:pPr>
        <w:pStyle w:val="Paragraphedeliste"/>
        <w:numPr>
          <w:ilvl w:val="1"/>
          <w:numId w:val="4"/>
        </w:numPr>
        <w:jc w:val="both"/>
      </w:pPr>
      <w:r>
        <w:t>U</w:t>
      </w:r>
      <w:r w:rsidR="00054B84" w:rsidRPr="00054B84">
        <w:t>ne équipe hospitalière de référen</w:t>
      </w:r>
      <w:r w:rsidR="00054B84">
        <w:t>ce (pneumologie, maladies infec</w:t>
      </w:r>
      <w:r w:rsidR="00054B84" w:rsidRPr="00054B84">
        <w:t>tieuses, soins critiques, …), qui assure une disponibilité à distance sur sollic</w:t>
      </w:r>
      <w:r w:rsidR="00DB2D52">
        <w:t>itation du médecin géné</w:t>
      </w:r>
      <w:r w:rsidR="00054B84">
        <w:t xml:space="preserve">raliste. </w:t>
      </w:r>
    </w:p>
    <w:p w:rsidR="001D1C3B" w:rsidRPr="00004368" w:rsidRDefault="00601299" w:rsidP="001D1C3B">
      <w:pPr>
        <w:pStyle w:val="Paragraphedeliste"/>
        <w:numPr>
          <w:ilvl w:val="1"/>
          <w:numId w:val="4"/>
        </w:numPr>
        <w:jc w:val="both"/>
      </w:pPr>
      <w:r w:rsidRPr="00F85D19">
        <w:t xml:space="preserve">Un </w:t>
      </w:r>
      <w:r w:rsidR="00753A08" w:rsidRPr="00F85D19">
        <w:t>pneumologue</w:t>
      </w:r>
      <w:r w:rsidR="00F85D19" w:rsidRPr="00F85D19">
        <w:t xml:space="preserve"> hospitalier ou libéral</w:t>
      </w:r>
      <w:r w:rsidRPr="00F85D19">
        <w:t>, informé de la sortie</w:t>
      </w:r>
      <w:r w:rsidR="00586435" w:rsidRPr="00F85D19">
        <w:t>,</w:t>
      </w:r>
      <w:r w:rsidRPr="00F85D19">
        <w:t xml:space="preserve"> avec </w:t>
      </w:r>
      <w:r w:rsidR="00753A08" w:rsidRPr="00F85D19">
        <w:t xml:space="preserve">RDV à J15 avec réalisation de Gaz du sang pour sevrage, adaptation et si besoin prescription d’une </w:t>
      </w:r>
      <w:r w:rsidR="00753A08" w:rsidRPr="00004368">
        <w:t>oxygénothérapie de longue durée (SPLF)</w:t>
      </w:r>
    </w:p>
    <w:p w:rsidR="005171F0" w:rsidRPr="00004368" w:rsidRDefault="008D365E" w:rsidP="001D1C3B">
      <w:pPr>
        <w:pStyle w:val="Paragraphedeliste"/>
        <w:numPr>
          <w:ilvl w:val="1"/>
          <w:numId w:val="4"/>
        </w:numPr>
        <w:jc w:val="both"/>
      </w:pPr>
      <w:r w:rsidRPr="00004368">
        <w:t>Cette prise en charge peut également se faire dans le cadre d’une HAD.</w:t>
      </w:r>
    </w:p>
    <w:p w:rsidR="00A305CF" w:rsidRPr="00004368" w:rsidRDefault="00A305CF" w:rsidP="006C4F05">
      <w:pPr>
        <w:pStyle w:val="Paragraphedeliste"/>
        <w:numPr>
          <w:ilvl w:val="1"/>
          <w:numId w:val="4"/>
        </w:numPr>
        <w:jc w:val="both"/>
      </w:pPr>
      <w:r w:rsidRPr="00004368">
        <w:br w:type="page"/>
      </w:r>
    </w:p>
    <w:p w:rsidR="00A305CF" w:rsidRDefault="00A305CF" w:rsidP="006C4F05">
      <w:pPr>
        <w:pStyle w:val="Paragraphedeliste"/>
        <w:ind w:left="1080"/>
        <w:jc w:val="both"/>
      </w:pPr>
    </w:p>
    <w:p w:rsidR="00A305CF" w:rsidRDefault="00A305CF" w:rsidP="006C4F05">
      <w:pPr>
        <w:jc w:val="both"/>
        <w:rPr>
          <w:b/>
        </w:rPr>
      </w:pPr>
      <w:r>
        <w:rPr>
          <w:b/>
        </w:rPr>
        <w:t>Conditions préalables à la sortie :</w:t>
      </w:r>
    </w:p>
    <w:p w:rsidR="00A305CF" w:rsidRPr="00004368" w:rsidRDefault="00A305CF" w:rsidP="006C4F05">
      <w:pPr>
        <w:ind w:firstLine="708"/>
        <w:jc w:val="both"/>
      </w:pPr>
      <w:r w:rsidRPr="00004368">
        <w:t>- Avant la sortie du patient</w:t>
      </w:r>
      <w:r w:rsidR="00586435" w:rsidRPr="00004368">
        <w:t>,</w:t>
      </w:r>
      <w:r w:rsidRPr="00004368">
        <w:t xml:space="preserve"> un contact préalable est pris</w:t>
      </w:r>
      <w:r w:rsidR="001D1C3B" w:rsidRPr="00004368">
        <w:t xml:space="preserve"> par</w:t>
      </w:r>
      <w:r w:rsidRPr="00004368">
        <w:t xml:space="preserve"> </w:t>
      </w:r>
      <w:r w:rsidR="001D1C3B" w:rsidRPr="00004368">
        <w:t>le médecin référent hospitalier auprès du</w:t>
      </w:r>
      <w:r w:rsidRPr="00004368">
        <w:t xml:space="preserve"> médecin généraliste pour vérifier les critères d'éligibilité et assurer le suivi du patient et le contact avec l’IDE</w:t>
      </w:r>
    </w:p>
    <w:p w:rsidR="00601299" w:rsidRDefault="00601299" w:rsidP="006C4F05">
      <w:pPr>
        <w:ind w:firstLine="708"/>
        <w:jc w:val="both"/>
      </w:pPr>
      <w:r w:rsidRPr="00004368">
        <w:t>- Avant la sortie du service, un pneumologue</w:t>
      </w:r>
      <w:r w:rsidR="00F85D19" w:rsidRPr="00004368">
        <w:t xml:space="preserve"> hospitalier ou libéral</w:t>
      </w:r>
      <w:r w:rsidRPr="00004368">
        <w:t xml:space="preserve"> est contacté </w:t>
      </w:r>
      <w:r w:rsidR="001D1C3B" w:rsidRPr="00004368">
        <w:t xml:space="preserve">par le médecin référent hospitalier </w:t>
      </w:r>
      <w:r w:rsidRPr="00004368">
        <w:t xml:space="preserve">pour valider les conditions techniques </w:t>
      </w:r>
      <w:r w:rsidR="001D1C3B" w:rsidRPr="00004368">
        <w:t xml:space="preserve">d’oxygénothérapie </w:t>
      </w:r>
      <w:r w:rsidRPr="00004368">
        <w:t xml:space="preserve">de sortie avec RDV prévu </w:t>
      </w:r>
      <w:r w:rsidR="001D1C3B" w:rsidRPr="00004368">
        <w:t xml:space="preserve">entre </w:t>
      </w:r>
      <w:r w:rsidRPr="00004368">
        <w:t xml:space="preserve">J15 </w:t>
      </w:r>
      <w:r w:rsidR="001D1C3B" w:rsidRPr="00004368">
        <w:t xml:space="preserve">et J21 </w:t>
      </w:r>
      <w:r w:rsidRPr="00004368">
        <w:t>avec gaz du sang</w:t>
      </w:r>
    </w:p>
    <w:p w:rsidR="00601299" w:rsidRDefault="00A305CF" w:rsidP="006C4F05">
      <w:pPr>
        <w:ind w:firstLine="708"/>
        <w:jc w:val="both"/>
      </w:pPr>
      <w:r>
        <w:rPr>
          <w:b/>
        </w:rPr>
        <w:t xml:space="preserve">- </w:t>
      </w:r>
      <w:r w:rsidRPr="00A305CF">
        <w:t>Le médecin généraliste est en capacité de se déplacer auprès du malade si nécessaire</w:t>
      </w:r>
    </w:p>
    <w:p w:rsidR="00A305CF" w:rsidRDefault="00A305CF" w:rsidP="006C4F05">
      <w:pPr>
        <w:ind w:firstLine="708"/>
        <w:jc w:val="both"/>
      </w:pPr>
      <w:r>
        <w:t>- Une éducation des personnes à domicile est faite par l'équipe de professionnels de santé et le prestataire</w:t>
      </w:r>
    </w:p>
    <w:p w:rsidR="00A305CF" w:rsidRDefault="00A305CF" w:rsidP="006C4F05">
      <w:pPr>
        <w:ind w:firstLine="708"/>
        <w:jc w:val="both"/>
      </w:pPr>
      <w:r>
        <w:t xml:space="preserve">- </w:t>
      </w:r>
      <w:r w:rsidRPr="00A305CF">
        <w:t>Le SAMU Centre 15 est informé afin de créer une fiche d’alerte spécifique. L’aggravation du patient impose un appel au SAMU Centre 15 afin d’organiser une prise en charge et un transfert rapide dans le service de référence.</w:t>
      </w:r>
    </w:p>
    <w:p w:rsidR="00A305CF" w:rsidRDefault="00A305CF" w:rsidP="006C4F05">
      <w:pPr>
        <w:ind w:firstLine="708"/>
        <w:jc w:val="both"/>
      </w:pPr>
      <w:r w:rsidRPr="00F85D19">
        <w:t>-  Une fiche information est remise au patient avant la sortie contenant :</w:t>
      </w:r>
    </w:p>
    <w:p w:rsidR="00A305CF" w:rsidRDefault="00A305CF" w:rsidP="006C4F05">
      <w:pPr>
        <w:pStyle w:val="Paragraphedeliste"/>
        <w:numPr>
          <w:ilvl w:val="0"/>
          <w:numId w:val="10"/>
        </w:numPr>
        <w:jc w:val="both"/>
      </w:pPr>
      <w:r>
        <w:t>les numéros de téléphone de l’équipe hospitalière de référence et des urgences joignables 24 heures sur 24, et 7 jours sur 7</w:t>
      </w:r>
    </w:p>
    <w:p w:rsidR="00A305CF" w:rsidRDefault="00A305CF" w:rsidP="006C4F05">
      <w:pPr>
        <w:pStyle w:val="Paragraphedeliste"/>
        <w:numPr>
          <w:ilvl w:val="0"/>
          <w:numId w:val="10"/>
        </w:numPr>
        <w:jc w:val="both"/>
      </w:pPr>
      <w:r>
        <w:t>l'information sur les modalités d'utilisation des dispositifs de surveillance dont il dispose</w:t>
      </w:r>
    </w:p>
    <w:p w:rsidR="00A305CF" w:rsidRDefault="00A305CF" w:rsidP="006C4F05">
      <w:pPr>
        <w:pStyle w:val="Paragraphedeliste"/>
        <w:numPr>
          <w:ilvl w:val="0"/>
          <w:numId w:val="10"/>
        </w:numPr>
        <w:jc w:val="both"/>
      </w:pPr>
      <w:r>
        <w:t>les signes d’aggravation devant conduire à l’appel auprès du SAMU Centre 15.</w:t>
      </w:r>
    </w:p>
    <w:p w:rsidR="00A305CF" w:rsidRDefault="00A305CF" w:rsidP="006C4F05">
      <w:pPr>
        <w:jc w:val="both"/>
        <w:rPr>
          <w:b/>
        </w:rPr>
      </w:pPr>
    </w:p>
    <w:p w:rsidR="004B0E2E" w:rsidRPr="004B0E2E" w:rsidRDefault="00054B84" w:rsidP="006C4F05">
      <w:pPr>
        <w:jc w:val="both"/>
        <w:rPr>
          <w:b/>
        </w:rPr>
      </w:pPr>
      <w:r w:rsidRPr="004B0E2E">
        <w:rPr>
          <w:b/>
        </w:rPr>
        <w:t>Modalités de surveillance</w:t>
      </w:r>
      <w:r w:rsidR="00A305CF">
        <w:rPr>
          <w:b/>
        </w:rPr>
        <w:t xml:space="preserve"> au domicile</w:t>
      </w:r>
      <w:r w:rsidRPr="004B0E2E">
        <w:rPr>
          <w:b/>
        </w:rPr>
        <w:t> :</w:t>
      </w:r>
    </w:p>
    <w:p w:rsidR="00703FE9" w:rsidRDefault="00703FE9" w:rsidP="006C4F05">
      <w:pPr>
        <w:pStyle w:val="Paragraphedeliste"/>
        <w:numPr>
          <w:ilvl w:val="1"/>
          <w:numId w:val="4"/>
        </w:numPr>
        <w:jc w:val="both"/>
      </w:pPr>
      <w:r>
        <w:t>Mesure systématiquement par IDE 2 à 3 fois par jour : fréquence respiratoire, fréquence cardiaque, température, pression artérielle systolique et diastolique, et SpO</w:t>
      </w:r>
      <w:r w:rsidRPr="00244C1C">
        <w:rPr>
          <w:vertAlign w:val="subscript"/>
        </w:rPr>
        <w:t>2</w:t>
      </w:r>
      <w:r>
        <w:t xml:space="preserve"> ;</w:t>
      </w:r>
    </w:p>
    <w:p w:rsidR="00703FE9" w:rsidRDefault="00703FE9" w:rsidP="006C4F05">
      <w:pPr>
        <w:pStyle w:val="Paragraphedeliste"/>
        <w:numPr>
          <w:ilvl w:val="1"/>
          <w:numId w:val="4"/>
        </w:numPr>
        <w:jc w:val="both"/>
      </w:pPr>
      <w:r>
        <w:t>Automesure (ou mesure par un proche) obligatoire toutes les 2 heures les premières 24 h</w:t>
      </w:r>
      <w:r w:rsidR="00DB2D52">
        <w:t xml:space="preserve">eures puis toutes les 4 heures. </w:t>
      </w:r>
      <w:r w:rsidRPr="00F85D19">
        <w:t>Feuilles de surveillance à remp</w:t>
      </w:r>
      <w:r w:rsidR="00633312" w:rsidRPr="00F85D19">
        <w:t xml:space="preserve">lir par l’aidant </w:t>
      </w:r>
    </w:p>
    <w:p w:rsidR="00703FE9" w:rsidRDefault="00703FE9" w:rsidP="006C4F05">
      <w:pPr>
        <w:pStyle w:val="Paragraphedeliste"/>
        <w:numPr>
          <w:ilvl w:val="1"/>
          <w:numId w:val="4"/>
        </w:numPr>
        <w:jc w:val="both"/>
      </w:pPr>
      <w:r w:rsidRPr="00703FE9">
        <w:t>Les solutions de télésurveillance doivent être utilisées lorsqu’elles sont disponibles</w:t>
      </w:r>
    </w:p>
    <w:p w:rsidR="00703FE9" w:rsidRDefault="00703FE9" w:rsidP="006C4F05">
      <w:pPr>
        <w:pStyle w:val="Paragraphedeliste"/>
        <w:jc w:val="both"/>
      </w:pPr>
    </w:p>
    <w:p w:rsidR="00703FE9" w:rsidRPr="0004422F" w:rsidRDefault="00703FE9" w:rsidP="006C4F05">
      <w:pPr>
        <w:jc w:val="both"/>
        <w:rPr>
          <w:b/>
        </w:rPr>
      </w:pPr>
      <w:r w:rsidRPr="0004422F">
        <w:rPr>
          <w:b/>
        </w:rPr>
        <w:t>Principe thérapeutique :</w:t>
      </w:r>
    </w:p>
    <w:p w:rsidR="00703FE9" w:rsidRDefault="00DB2D52" w:rsidP="006C4F05">
      <w:pPr>
        <w:pStyle w:val="Paragraphedeliste"/>
        <w:numPr>
          <w:ilvl w:val="1"/>
          <w:numId w:val="4"/>
        </w:numPr>
        <w:jc w:val="both"/>
      </w:pPr>
      <w:r>
        <w:t>M</w:t>
      </w:r>
      <w:r w:rsidR="00703FE9" w:rsidRPr="00703FE9">
        <w:t>aintenir une SpO</w:t>
      </w:r>
      <w:r w:rsidR="00703FE9" w:rsidRPr="00244C1C">
        <w:rPr>
          <w:vertAlign w:val="subscript"/>
        </w:rPr>
        <w:t>2</w:t>
      </w:r>
      <w:r w:rsidR="00703FE9" w:rsidRPr="00703FE9">
        <w:t xml:space="preserve"> &gt; 92 %.</w:t>
      </w:r>
    </w:p>
    <w:p w:rsidR="0004422F" w:rsidRDefault="0004422F" w:rsidP="006C4F05">
      <w:pPr>
        <w:pStyle w:val="Paragraphedeliste"/>
        <w:numPr>
          <w:ilvl w:val="1"/>
          <w:numId w:val="4"/>
        </w:numPr>
        <w:jc w:val="both"/>
      </w:pPr>
      <w:r>
        <w:t>Titration de l’oxygénothérapie</w:t>
      </w:r>
    </w:p>
    <w:p w:rsidR="0004422F" w:rsidRDefault="00DB2D52" w:rsidP="006C4F05">
      <w:pPr>
        <w:pStyle w:val="Paragraphedeliste"/>
        <w:numPr>
          <w:ilvl w:val="2"/>
          <w:numId w:val="4"/>
        </w:numPr>
        <w:jc w:val="both"/>
      </w:pPr>
      <w:r>
        <w:t xml:space="preserve"> C</w:t>
      </w:r>
      <w:r w:rsidR="0004422F">
        <w:t>ommencer au même débit qu’appliqué à la sortie de l’hôpital sous contrôle de la SpO</w:t>
      </w:r>
      <w:r w:rsidR="0004422F" w:rsidRPr="00244C1C">
        <w:rPr>
          <w:vertAlign w:val="subscript"/>
        </w:rPr>
        <w:t>2</w:t>
      </w:r>
      <w:r w:rsidR="0004422F">
        <w:t xml:space="preserve"> </w:t>
      </w:r>
    </w:p>
    <w:p w:rsidR="0004422F" w:rsidRDefault="00DB2D52" w:rsidP="006C4F05">
      <w:pPr>
        <w:pStyle w:val="Paragraphedeliste"/>
        <w:numPr>
          <w:ilvl w:val="2"/>
          <w:numId w:val="4"/>
        </w:numPr>
        <w:jc w:val="both"/>
      </w:pPr>
      <w:r>
        <w:t>D</w:t>
      </w:r>
      <w:r w:rsidR="0004422F">
        <w:t xml:space="preserve">ébit d’oxygène &lt; </w:t>
      </w:r>
      <w:r w:rsidR="00586435">
        <w:t>4</w:t>
      </w:r>
      <w:r w:rsidR="0004422F">
        <w:t xml:space="preserve"> L/min ; si débit d’oxygène ≥ </w:t>
      </w:r>
      <w:r w:rsidR="00586435">
        <w:t>4</w:t>
      </w:r>
      <w:r w:rsidR="0004422F">
        <w:t xml:space="preserve"> L/min, appeler le 15 ;</w:t>
      </w:r>
    </w:p>
    <w:p w:rsidR="0004422F" w:rsidRDefault="00DB2D52" w:rsidP="006C4F05">
      <w:pPr>
        <w:pStyle w:val="Paragraphedeliste"/>
        <w:numPr>
          <w:ilvl w:val="2"/>
          <w:numId w:val="4"/>
        </w:numPr>
        <w:jc w:val="both"/>
      </w:pPr>
      <w:r>
        <w:t>S</w:t>
      </w:r>
      <w:r w:rsidR="0004422F">
        <w:t>i SpO</w:t>
      </w:r>
      <w:r w:rsidR="0004422F" w:rsidRPr="00244C1C">
        <w:rPr>
          <w:vertAlign w:val="subscript"/>
        </w:rPr>
        <w:t>2</w:t>
      </w:r>
      <w:r w:rsidR="0004422F">
        <w:t xml:space="preserve"> &gt; 96 %, sur prescription médicale, titrer l’oxygène à la baisse d'1</w:t>
      </w:r>
      <w:r w:rsidR="00586435">
        <w:t xml:space="preserve"> </w:t>
      </w:r>
      <w:r w:rsidR="0004422F">
        <w:t xml:space="preserve">L/min toutes les 12 heures </w:t>
      </w:r>
    </w:p>
    <w:p w:rsidR="0004422F" w:rsidRPr="00175626" w:rsidRDefault="00DB2D52" w:rsidP="006C4F05">
      <w:pPr>
        <w:pStyle w:val="Paragraphedeliste"/>
        <w:numPr>
          <w:ilvl w:val="2"/>
          <w:numId w:val="4"/>
        </w:numPr>
        <w:jc w:val="both"/>
        <w:rPr>
          <w:b/>
        </w:rPr>
      </w:pPr>
      <w:r>
        <w:rPr>
          <w:b/>
        </w:rPr>
        <w:t>E</w:t>
      </w:r>
      <w:r w:rsidR="0004422F" w:rsidRPr="00175626">
        <w:rPr>
          <w:b/>
        </w:rPr>
        <w:t>n cas de désaturation &lt; 90 %, la SpO</w:t>
      </w:r>
      <w:r w:rsidR="0004422F" w:rsidRPr="00244C1C">
        <w:rPr>
          <w:b/>
          <w:vertAlign w:val="subscript"/>
        </w:rPr>
        <w:t>2</w:t>
      </w:r>
      <w:r w:rsidR="0004422F" w:rsidRPr="00175626">
        <w:rPr>
          <w:b/>
        </w:rPr>
        <w:t xml:space="preserve"> doit être co</w:t>
      </w:r>
      <w:r w:rsidR="00175626" w:rsidRPr="00175626">
        <w:rPr>
          <w:b/>
        </w:rPr>
        <w:t>ntrôlée dans les 15 minutes sui</w:t>
      </w:r>
      <w:r w:rsidR="0004422F" w:rsidRPr="00175626">
        <w:rPr>
          <w:b/>
        </w:rPr>
        <w:t>vantes.</w:t>
      </w:r>
      <w:r w:rsidR="00175626" w:rsidRPr="00175626">
        <w:rPr>
          <w:b/>
        </w:rPr>
        <w:t xml:space="preserve"> </w:t>
      </w:r>
    </w:p>
    <w:p w:rsidR="00703FE9" w:rsidRDefault="00703FE9" w:rsidP="006C4F05">
      <w:pPr>
        <w:jc w:val="both"/>
      </w:pPr>
    </w:p>
    <w:p w:rsidR="00175626" w:rsidRPr="00175626" w:rsidRDefault="00175626" w:rsidP="006C4F05">
      <w:pPr>
        <w:jc w:val="both"/>
        <w:rPr>
          <w:b/>
        </w:rPr>
      </w:pPr>
      <w:r w:rsidRPr="00175626">
        <w:rPr>
          <w:b/>
        </w:rPr>
        <w:t>ALERTE : Il est important de noter :</w:t>
      </w:r>
    </w:p>
    <w:p w:rsidR="00175626" w:rsidRPr="00175626" w:rsidRDefault="00175626" w:rsidP="006C4F05">
      <w:pPr>
        <w:pStyle w:val="Paragraphedeliste"/>
        <w:numPr>
          <w:ilvl w:val="1"/>
          <w:numId w:val="4"/>
        </w:numPr>
        <w:jc w:val="both"/>
        <w:rPr>
          <w:b/>
        </w:rPr>
      </w:pPr>
      <w:r w:rsidRPr="00175626">
        <w:rPr>
          <w:b/>
        </w:rPr>
        <w:t xml:space="preserve">Les patients stables peuvent soudainement devenir instables (avec hypoxémie </w:t>
      </w:r>
      <w:r w:rsidR="008D365E" w:rsidRPr="00175626">
        <w:rPr>
          <w:b/>
        </w:rPr>
        <w:t>réfractaire</w:t>
      </w:r>
      <w:r w:rsidRPr="00175626">
        <w:rPr>
          <w:b/>
        </w:rPr>
        <w:t>, signes de décompensation…)</w:t>
      </w:r>
    </w:p>
    <w:p w:rsidR="00175626" w:rsidRPr="00175626" w:rsidRDefault="00DB2D52" w:rsidP="006C4F05">
      <w:pPr>
        <w:pStyle w:val="Paragraphedeliste"/>
        <w:numPr>
          <w:ilvl w:val="1"/>
          <w:numId w:val="4"/>
        </w:numPr>
        <w:jc w:val="both"/>
        <w:rPr>
          <w:b/>
        </w:rPr>
      </w:pPr>
      <w:r>
        <w:rPr>
          <w:b/>
        </w:rPr>
        <w:t>U</w:t>
      </w:r>
      <w:r w:rsidR="00175626" w:rsidRPr="00175626">
        <w:rPr>
          <w:b/>
        </w:rPr>
        <w:t>n pic tardif d'aggravation a été noté chez un pourcentage non négligeable de patients (stabilité puis aggravation rapide après 48 h, jusqu’à 10 jours).</w:t>
      </w:r>
    </w:p>
    <w:p w:rsidR="00175626" w:rsidRPr="00175626" w:rsidRDefault="00175626" w:rsidP="006C4F05">
      <w:pPr>
        <w:pStyle w:val="Paragraphedeliste"/>
        <w:numPr>
          <w:ilvl w:val="1"/>
          <w:numId w:val="4"/>
        </w:numPr>
        <w:jc w:val="both"/>
        <w:rPr>
          <w:b/>
        </w:rPr>
      </w:pPr>
      <w:r w:rsidRPr="00175626">
        <w:rPr>
          <w:b/>
        </w:rPr>
        <w:t>Il existe possiblement une atteinte neurologique qui fait que ces malades n’expriment pas correctement leurs symptômes respiratoires ou les signes d’insuffisance respiratoires</w:t>
      </w:r>
    </w:p>
    <w:p w:rsidR="00175626" w:rsidRDefault="00175626" w:rsidP="006C4F05">
      <w:pPr>
        <w:jc w:val="both"/>
      </w:pPr>
    </w:p>
    <w:p w:rsidR="00175626" w:rsidRDefault="00175626" w:rsidP="006C4F05">
      <w:pPr>
        <w:jc w:val="both"/>
        <w:rPr>
          <w:b/>
        </w:rPr>
      </w:pPr>
      <w:r w:rsidRPr="00175626">
        <w:rPr>
          <w:b/>
        </w:rPr>
        <w:t>Contacter sans délai l’unité d’hospitalisation de référence</w:t>
      </w:r>
      <w:r w:rsidR="00164D2C">
        <w:rPr>
          <w:b/>
        </w:rPr>
        <w:t xml:space="preserve"> ou le SAMU pour évaluer l'indi</w:t>
      </w:r>
      <w:r w:rsidRPr="00175626">
        <w:rPr>
          <w:b/>
        </w:rPr>
        <w:t>ca</w:t>
      </w:r>
      <w:r>
        <w:rPr>
          <w:b/>
        </w:rPr>
        <w:t>tion d'une hospitalisation si :</w:t>
      </w:r>
    </w:p>
    <w:p w:rsidR="00164D2C" w:rsidRPr="00164D2C" w:rsidRDefault="00175626" w:rsidP="006C4F05">
      <w:pPr>
        <w:pStyle w:val="Paragraphedeliste"/>
        <w:numPr>
          <w:ilvl w:val="1"/>
          <w:numId w:val="4"/>
        </w:numPr>
        <w:jc w:val="both"/>
        <w:rPr>
          <w:b/>
        </w:rPr>
      </w:pPr>
      <w:r w:rsidRPr="00164D2C">
        <w:rPr>
          <w:b/>
        </w:rPr>
        <w:t xml:space="preserve">Nécessité de recourir à des débits d'oxygène </w:t>
      </w:r>
      <w:r w:rsidR="00867151">
        <w:rPr>
          <w:b/>
        </w:rPr>
        <w:t xml:space="preserve">≥ </w:t>
      </w:r>
      <w:r w:rsidR="00867151" w:rsidRPr="00004368">
        <w:rPr>
          <w:b/>
        </w:rPr>
        <w:t>4</w:t>
      </w:r>
      <w:r w:rsidR="00164D2C" w:rsidRPr="00164D2C">
        <w:rPr>
          <w:b/>
        </w:rPr>
        <w:t xml:space="preserve"> L/min avec une désaturation rapide </w:t>
      </w:r>
      <w:r w:rsidRPr="00164D2C">
        <w:rPr>
          <w:b/>
        </w:rPr>
        <w:t>(appel du 15)</w:t>
      </w:r>
    </w:p>
    <w:p w:rsidR="00164D2C" w:rsidRPr="00164D2C" w:rsidRDefault="00175626" w:rsidP="006C4F05">
      <w:pPr>
        <w:pStyle w:val="Paragraphedeliste"/>
        <w:numPr>
          <w:ilvl w:val="1"/>
          <w:numId w:val="4"/>
        </w:numPr>
        <w:jc w:val="both"/>
        <w:rPr>
          <w:b/>
        </w:rPr>
      </w:pPr>
      <w:r w:rsidRPr="00164D2C">
        <w:rPr>
          <w:b/>
        </w:rPr>
        <w:t>Désaturation &lt; 90 % à au moins deux prises consécutives (appel du 15)</w:t>
      </w:r>
    </w:p>
    <w:p w:rsidR="00164D2C" w:rsidRPr="00164D2C" w:rsidRDefault="00175626" w:rsidP="006C4F05">
      <w:pPr>
        <w:pStyle w:val="Paragraphedeliste"/>
        <w:numPr>
          <w:ilvl w:val="1"/>
          <w:numId w:val="4"/>
        </w:numPr>
        <w:jc w:val="both"/>
        <w:rPr>
          <w:b/>
        </w:rPr>
      </w:pPr>
      <w:r w:rsidRPr="00164D2C">
        <w:rPr>
          <w:b/>
        </w:rPr>
        <w:t>Apparition d’une complication quelle qu’elle soit</w:t>
      </w:r>
    </w:p>
    <w:p w:rsidR="008F3A81" w:rsidRPr="008F3A81" w:rsidRDefault="00175626" w:rsidP="006C4F05">
      <w:pPr>
        <w:pStyle w:val="Paragraphedeliste"/>
        <w:numPr>
          <w:ilvl w:val="1"/>
          <w:numId w:val="4"/>
        </w:numPr>
        <w:jc w:val="both"/>
        <w:rPr>
          <w:b/>
        </w:rPr>
      </w:pPr>
      <w:r w:rsidRPr="00164D2C">
        <w:rPr>
          <w:b/>
        </w:rPr>
        <w:t>Non amélioration après 72 heures</w:t>
      </w:r>
    </w:p>
    <w:p w:rsidR="00175626" w:rsidRPr="00164D2C" w:rsidRDefault="00175626" w:rsidP="006C4F05">
      <w:pPr>
        <w:pStyle w:val="Paragraphedeliste"/>
        <w:numPr>
          <w:ilvl w:val="1"/>
          <w:numId w:val="4"/>
        </w:numPr>
        <w:jc w:val="both"/>
        <w:rPr>
          <w:b/>
        </w:rPr>
      </w:pPr>
      <w:r w:rsidRPr="00164D2C">
        <w:rPr>
          <w:b/>
        </w:rPr>
        <w:t>Décision du médecin généraliste à tout moment</w:t>
      </w:r>
    </w:p>
    <w:p w:rsidR="00164D2C" w:rsidRPr="00164D2C" w:rsidRDefault="00164D2C" w:rsidP="006C4F05">
      <w:pPr>
        <w:jc w:val="both"/>
        <w:rPr>
          <w:b/>
        </w:rPr>
      </w:pPr>
    </w:p>
    <w:p w:rsidR="00175626" w:rsidRDefault="00175626" w:rsidP="006C4F05">
      <w:pPr>
        <w:jc w:val="both"/>
      </w:pPr>
    </w:p>
    <w:p w:rsidR="00753A08" w:rsidRDefault="00753A08" w:rsidP="006C4F05">
      <w:pPr>
        <w:jc w:val="both"/>
      </w:pPr>
      <w:r>
        <w:br w:type="page"/>
      </w:r>
    </w:p>
    <w:p w:rsidR="00175626" w:rsidRDefault="00753A08" w:rsidP="006C4F05">
      <w:pPr>
        <w:jc w:val="both"/>
      </w:pPr>
      <w:r w:rsidRPr="00633312">
        <w:rPr>
          <w:b/>
        </w:rPr>
        <w:t>Logigramme de prise en charge d’une hypoxémie persistante post COVID-19 grave</w:t>
      </w:r>
      <w:r>
        <w:t xml:space="preserve"> </w:t>
      </w:r>
      <w:hyperlink r:id="rId14" w:history="1">
        <w:r w:rsidR="00ED0D21" w:rsidRPr="003E31B5">
          <w:rPr>
            <w:rStyle w:val="Lienhypertexte"/>
          </w:rPr>
          <w:t>https://splf.fr/wp-content/uploads/2020/11/SPLF-COVID19-FOCUSO2-06112020.pdf</w:t>
        </w:r>
      </w:hyperlink>
    </w:p>
    <w:p w:rsidR="00ED0D21" w:rsidRDefault="00ED0D21" w:rsidP="006C4F05">
      <w:pPr>
        <w:jc w:val="both"/>
      </w:pPr>
    </w:p>
    <w:p w:rsidR="00753A08" w:rsidRDefault="00753A08" w:rsidP="006C4F05">
      <w:pPr>
        <w:jc w:val="both"/>
      </w:pPr>
    </w:p>
    <w:p w:rsidR="00753A08" w:rsidRDefault="00753A08" w:rsidP="006C4F05">
      <w:pPr>
        <w:jc w:val="both"/>
      </w:pPr>
      <w:r>
        <w:rPr>
          <w:noProof/>
          <w:lang w:eastAsia="fr-FR"/>
        </w:rPr>
        <w:drawing>
          <wp:inline distT="0" distB="0" distL="0" distR="0" wp14:anchorId="36C97464" wp14:editId="6982EA81">
            <wp:extent cx="6151469" cy="3540557"/>
            <wp:effectExtent l="0" t="0" r="1905"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419" t="14840" r="10547" b="12380"/>
                    <a:stretch/>
                  </pic:blipFill>
                  <pic:spPr bwMode="auto">
                    <a:xfrm>
                      <a:off x="0" y="0"/>
                      <a:ext cx="6155378" cy="3542807"/>
                    </a:xfrm>
                    <a:prstGeom prst="rect">
                      <a:avLst/>
                    </a:prstGeom>
                    <a:ln>
                      <a:noFill/>
                    </a:ln>
                    <a:extLst>
                      <a:ext uri="{53640926-AAD7-44D8-BBD7-CCE9431645EC}">
                        <a14:shadowObscured xmlns:a14="http://schemas.microsoft.com/office/drawing/2010/main"/>
                      </a:ext>
                    </a:extLst>
                  </pic:spPr>
                </pic:pic>
              </a:graphicData>
            </a:graphic>
          </wp:inline>
        </w:drawing>
      </w:r>
    </w:p>
    <w:p w:rsidR="00ED0D21" w:rsidRDefault="00ED0D21" w:rsidP="006C4F05">
      <w:pPr>
        <w:jc w:val="both"/>
      </w:pPr>
    </w:p>
    <w:p w:rsidR="00ED0D21" w:rsidRDefault="00ED0D21" w:rsidP="006C4F05">
      <w:pPr>
        <w:jc w:val="both"/>
      </w:pPr>
      <w:r>
        <w:br w:type="page"/>
      </w:r>
    </w:p>
    <w:p w:rsidR="0004422F" w:rsidRDefault="008F3A81" w:rsidP="006C4F05">
      <w:pPr>
        <w:jc w:val="both"/>
        <w:rPr>
          <w:b/>
        </w:rPr>
      </w:pPr>
      <w:r w:rsidRPr="009D2443">
        <w:rPr>
          <w:b/>
        </w:rPr>
        <w:t>Maquette o</w:t>
      </w:r>
      <w:r w:rsidR="00633312">
        <w:rPr>
          <w:b/>
        </w:rPr>
        <w:t>rdonnance Type </w:t>
      </w:r>
    </w:p>
    <w:p w:rsidR="00633312" w:rsidRPr="00633312" w:rsidRDefault="006249D4" w:rsidP="006C4F05">
      <w:pPr>
        <w:jc w:val="both"/>
      </w:pPr>
      <w:r>
        <w:t>A transmettre</w:t>
      </w:r>
      <w:r w:rsidR="00633312" w:rsidRPr="00633312">
        <w:t xml:space="preserve"> au prestataire d’assistance respiratoire 24</w:t>
      </w:r>
      <w:r w:rsidR="00C13082">
        <w:t xml:space="preserve"> </w:t>
      </w:r>
      <w:r w:rsidR="00633312" w:rsidRPr="00633312">
        <w:t>H avant la sortie</w:t>
      </w:r>
    </w:p>
    <w:p w:rsidR="00633312" w:rsidRDefault="00633312" w:rsidP="006C4F05">
      <w:pPr>
        <w:jc w:val="both"/>
        <w:rPr>
          <w:b/>
        </w:rPr>
      </w:pPr>
    </w:p>
    <w:p w:rsidR="00633312" w:rsidRDefault="00633312" w:rsidP="006C4F05">
      <w:pPr>
        <w:jc w:val="both"/>
        <w:rPr>
          <w:b/>
        </w:rPr>
      </w:pPr>
    </w:p>
    <w:p w:rsidR="006D13F9" w:rsidRDefault="006D13F9" w:rsidP="006C4F05">
      <w:pPr>
        <w:jc w:val="both"/>
        <w:rPr>
          <w:b/>
        </w:rPr>
      </w:pPr>
      <w:r>
        <w:rPr>
          <w:b/>
        </w:rPr>
        <w:t>Coordonnées du patient</w:t>
      </w:r>
    </w:p>
    <w:p w:rsidR="006D13F9" w:rsidRDefault="006D13F9" w:rsidP="006C4F05">
      <w:pPr>
        <w:jc w:val="both"/>
        <w:rPr>
          <w:b/>
        </w:rPr>
      </w:pPr>
      <w:r>
        <w:rPr>
          <w:b/>
        </w:rPr>
        <w:t>Coordonnées du service</w:t>
      </w:r>
    </w:p>
    <w:p w:rsidR="006D13F9" w:rsidRDefault="006D13F9" w:rsidP="006C4F05">
      <w:pPr>
        <w:jc w:val="both"/>
        <w:rPr>
          <w:b/>
        </w:rPr>
      </w:pPr>
      <w:r>
        <w:rPr>
          <w:b/>
        </w:rPr>
        <w:t xml:space="preserve">Coordonnées du Médecin </w:t>
      </w:r>
      <w:r w:rsidR="00867151" w:rsidRPr="00004368">
        <w:rPr>
          <w:b/>
        </w:rPr>
        <w:t>hospitalier</w:t>
      </w:r>
      <w:r w:rsidR="00867151">
        <w:rPr>
          <w:b/>
        </w:rPr>
        <w:t xml:space="preserve"> </w:t>
      </w:r>
      <w:r>
        <w:rPr>
          <w:b/>
        </w:rPr>
        <w:t xml:space="preserve">sénior référent </w:t>
      </w:r>
    </w:p>
    <w:p w:rsidR="006D13F9" w:rsidRPr="009D2443" w:rsidRDefault="006D13F9" w:rsidP="006C4F05">
      <w:pPr>
        <w:jc w:val="both"/>
        <w:rPr>
          <w:b/>
        </w:rPr>
      </w:pPr>
      <w:r>
        <w:rPr>
          <w:b/>
        </w:rPr>
        <w:t>Ligne directe Médecin référent</w:t>
      </w:r>
    </w:p>
    <w:p w:rsidR="00601299" w:rsidRDefault="00601299" w:rsidP="006C4F05">
      <w:pPr>
        <w:jc w:val="both"/>
      </w:pPr>
    </w:p>
    <w:p w:rsidR="00633312" w:rsidRDefault="00633312" w:rsidP="006C4F05">
      <w:pPr>
        <w:jc w:val="both"/>
      </w:pPr>
    </w:p>
    <w:p w:rsidR="008F3A81" w:rsidRDefault="008F3A81" w:rsidP="006C4F05">
      <w:pPr>
        <w:jc w:val="both"/>
      </w:pPr>
      <w:r>
        <w:t xml:space="preserve">Mise en place d’une oxygénothérapie (concentrateur fixe) de court terme pour une durée de </w:t>
      </w:r>
      <w:r w:rsidR="00A2653B">
        <w:t>1</w:t>
      </w:r>
      <w:r>
        <w:t xml:space="preserve"> mois 24h/24h, avec des lunettes nasales</w:t>
      </w:r>
    </w:p>
    <w:p w:rsidR="008F3A81" w:rsidRDefault="008F3A81" w:rsidP="006C4F05">
      <w:pPr>
        <w:jc w:val="both"/>
      </w:pPr>
      <w:r>
        <w:t>- à un débit de ____ L/min au repos</w:t>
      </w:r>
    </w:p>
    <w:p w:rsidR="00633312" w:rsidRDefault="00633312" w:rsidP="006C4F05">
      <w:pPr>
        <w:jc w:val="both"/>
        <w:rPr>
          <w:b/>
        </w:rPr>
      </w:pPr>
      <w:r>
        <w:rPr>
          <w:b/>
        </w:rPr>
        <w:br w:type="page"/>
      </w:r>
    </w:p>
    <w:p w:rsidR="00633312" w:rsidRDefault="00633312" w:rsidP="006C4F05">
      <w:pPr>
        <w:contextualSpacing/>
        <w:jc w:val="both"/>
        <w:rPr>
          <w:b/>
        </w:rPr>
      </w:pPr>
    </w:p>
    <w:p w:rsidR="00633312" w:rsidRDefault="00633312" w:rsidP="006C4F05">
      <w:pPr>
        <w:contextualSpacing/>
        <w:jc w:val="both"/>
        <w:rPr>
          <w:b/>
        </w:rPr>
      </w:pPr>
    </w:p>
    <w:p w:rsidR="00126A7F" w:rsidRDefault="00633312" w:rsidP="006C4F05">
      <w:pPr>
        <w:contextualSpacing/>
        <w:jc w:val="both"/>
        <w:rPr>
          <w:b/>
        </w:rPr>
      </w:pPr>
      <w:r>
        <w:rPr>
          <w:b/>
        </w:rPr>
        <w:t>Protocole de t</w:t>
      </w:r>
      <w:r w:rsidR="00126A7F" w:rsidRPr="00126A7F">
        <w:rPr>
          <w:b/>
        </w:rPr>
        <w:t>itration de l’oxygénothérapie</w:t>
      </w:r>
      <w:r w:rsidR="00A2653B" w:rsidRPr="006D13F9">
        <w:rPr>
          <w:b/>
        </w:rPr>
        <w:t xml:space="preserve"> pour sevrage progressif</w:t>
      </w:r>
    </w:p>
    <w:p w:rsidR="00633312" w:rsidRPr="00633312" w:rsidRDefault="006249D4" w:rsidP="006C4F05">
      <w:pPr>
        <w:contextualSpacing/>
        <w:jc w:val="both"/>
      </w:pPr>
      <w:r>
        <w:t>A transmettre</w:t>
      </w:r>
      <w:r w:rsidR="00633312" w:rsidRPr="00633312">
        <w:t xml:space="preserve"> au médecin traitant </w:t>
      </w:r>
    </w:p>
    <w:p w:rsidR="00633312" w:rsidRDefault="00633312" w:rsidP="006C4F05">
      <w:pPr>
        <w:contextualSpacing/>
        <w:jc w:val="both"/>
        <w:rPr>
          <w:b/>
        </w:rPr>
      </w:pPr>
    </w:p>
    <w:p w:rsidR="006249D4" w:rsidRDefault="006249D4" w:rsidP="006C4F05">
      <w:pPr>
        <w:jc w:val="both"/>
        <w:rPr>
          <w:b/>
        </w:rPr>
      </w:pPr>
    </w:p>
    <w:p w:rsidR="00633312" w:rsidRDefault="00633312" w:rsidP="006C4F05">
      <w:pPr>
        <w:jc w:val="both"/>
        <w:rPr>
          <w:b/>
        </w:rPr>
      </w:pPr>
      <w:r w:rsidRPr="00633312">
        <w:rPr>
          <w:b/>
        </w:rPr>
        <w:t xml:space="preserve">Objectif : </w:t>
      </w:r>
      <w:r w:rsidR="006249D4">
        <w:rPr>
          <w:b/>
        </w:rPr>
        <w:t>maintenir une Saturation</w:t>
      </w:r>
      <w:r w:rsidR="00C13082">
        <w:rPr>
          <w:b/>
        </w:rPr>
        <w:t xml:space="preserve"> (SpO</w:t>
      </w:r>
      <w:r w:rsidR="00C13082" w:rsidRPr="00244C1C">
        <w:rPr>
          <w:b/>
          <w:vertAlign w:val="subscript"/>
        </w:rPr>
        <w:t>2</w:t>
      </w:r>
      <w:r w:rsidR="00C13082">
        <w:rPr>
          <w:b/>
        </w:rPr>
        <w:t>)</w:t>
      </w:r>
      <w:r w:rsidR="006249D4">
        <w:rPr>
          <w:b/>
        </w:rPr>
        <w:t xml:space="preserve"> &gt; 92 %</w:t>
      </w:r>
    </w:p>
    <w:p w:rsidR="00633312" w:rsidRPr="00126A7F" w:rsidRDefault="00633312" w:rsidP="006C4F05">
      <w:pPr>
        <w:contextualSpacing/>
        <w:jc w:val="both"/>
        <w:rPr>
          <w:b/>
        </w:rPr>
      </w:pPr>
    </w:p>
    <w:p w:rsidR="00126A7F" w:rsidRPr="00126A7F" w:rsidRDefault="006249D4" w:rsidP="006C4F05">
      <w:pPr>
        <w:numPr>
          <w:ilvl w:val="0"/>
          <w:numId w:val="4"/>
        </w:numPr>
        <w:contextualSpacing/>
        <w:jc w:val="both"/>
      </w:pPr>
      <w:r>
        <w:t>C</w:t>
      </w:r>
      <w:r w:rsidR="00126A7F" w:rsidRPr="00126A7F">
        <w:t xml:space="preserve">ommencer au même débit qu’appliqué à la sortie de l’hôpital sous contrôle de la SpO2 </w:t>
      </w:r>
    </w:p>
    <w:p w:rsidR="006249D4" w:rsidRDefault="00DB2D52" w:rsidP="006C4F05">
      <w:pPr>
        <w:numPr>
          <w:ilvl w:val="0"/>
          <w:numId w:val="4"/>
        </w:numPr>
        <w:contextualSpacing/>
        <w:jc w:val="both"/>
      </w:pPr>
      <w:r>
        <w:t>D</w:t>
      </w:r>
      <w:r w:rsidR="00E06DA0">
        <w:t xml:space="preserve">ébit d’oxygène &lt; 4 </w:t>
      </w:r>
      <w:r w:rsidR="00126A7F" w:rsidRPr="00126A7F">
        <w:t xml:space="preserve">L/min ; </w:t>
      </w:r>
    </w:p>
    <w:p w:rsidR="00126A7F" w:rsidRPr="00126A7F" w:rsidRDefault="006249D4" w:rsidP="006C4F05">
      <w:pPr>
        <w:numPr>
          <w:ilvl w:val="0"/>
          <w:numId w:val="4"/>
        </w:numPr>
        <w:contextualSpacing/>
        <w:jc w:val="both"/>
      </w:pPr>
      <w:r>
        <w:t>S</w:t>
      </w:r>
      <w:r w:rsidR="00E06DA0">
        <w:t>i débit d’oxygène ≥ 4</w:t>
      </w:r>
      <w:r w:rsidR="00126A7F" w:rsidRPr="00126A7F">
        <w:t xml:space="preserve"> L/min, appeler le 15 ;</w:t>
      </w:r>
    </w:p>
    <w:p w:rsidR="00126A7F" w:rsidRDefault="00DB2D52" w:rsidP="006C4F05">
      <w:pPr>
        <w:numPr>
          <w:ilvl w:val="0"/>
          <w:numId w:val="4"/>
        </w:numPr>
        <w:contextualSpacing/>
        <w:jc w:val="both"/>
      </w:pPr>
      <w:r>
        <w:t>S</w:t>
      </w:r>
      <w:r w:rsidR="00126A7F" w:rsidRPr="00126A7F">
        <w:t>i SpO</w:t>
      </w:r>
      <w:r w:rsidR="00126A7F" w:rsidRPr="00244C1C">
        <w:rPr>
          <w:vertAlign w:val="subscript"/>
        </w:rPr>
        <w:t>2</w:t>
      </w:r>
      <w:r w:rsidR="00126A7F" w:rsidRPr="00126A7F">
        <w:t xml:space="preserve"> &gt; 96 %, sur prescription médicale, titrer l’oxygène à la baisse d'1</w:t>
      </w:r>
      <w:r w:rsidR="00C13082">
        <w:t xml:space="preserve"> </w:t>
      </w:r>
      <w:r w:rsidR="00126A7F" w:rsidRPr="00126A7F">
        <w:t xml:space="preserve">L/min toutes les 12 heures </w:t>
      </w:r>
    </w:p>
    <w:p w:rsidR="00A2653B" w:rsidRPr="00126A7F" w:rsidRDefault="00A2653B" w:rsidP="006C4F05">
      <w:pPr>
        <w:ind w:left="1080"/>
        <w:contextualSpacing/>
        <w:jc w:val="both"/>
      </w:pPr>
    </w:p>
    <w:p w:rsidR="009D2443" w:rsidRDefault="00A2653B" w:rsidP="006C4F05">
      <w:pPr>
        <w:jc w:val="both"/>
        <w:rPr>
          <w:b/>
        </w:rPr>
      </w:pPr>
      <w:r>
        <w:rPr>
          <w:b/>
        </w:rPr>
        <w:t>E</w:t>
      </w:r>
      <w:r w:rsidR="00126A7F" w:rsidRPr="00126A7F">
        <w:rPr>
          <w:b/>
        </w:rPr>
        <w:t>n cas de désaturation &lt; 90 %, la SpO</w:t>
      </w:r>
      <w:r w:rsidR="00126A7F" w:rsidRPr="00244C1C">
        <w:rPr>
          <w:b/>
          <w:vertAlign w:val="subscript"/>
        </w:rPr>
        <w:t>2</w:t>
      </w:r>
      <w:r w:rsidR="00126A7F" w:rsidRPr="00126A7F">
        <w:rPr>
          <w:b/>
        </w:rPr>
        <w:t xml:space="preserve"> doit être contrôlée dans les 15 minutes sui</w:t>
      </w:r>
      <w:r>
        <w:rPr>
          <w:b/>
        </w:rPr>
        <w:t>vantes</w:t>
      </w:r>
    </w:p>
    <w:p w:rsidR="006249D4" w:rsidRDefault="006249D4" w:rsidP="006C4F05">
      <w:pPr>
        <w:jc w:val="both"/>
        <w:rPr>
          <w:b/>
        </w:rPr>
      </w:pPr>
    </w:p>
    <w:p w:rsidR="00A2653B" w:rsidRPr="00A2653B" w:rsidRDefault="00A2653B" w:rsidP="006C4F05">
      <w:pPr>
        <w:jc w:val="both"/>
        <w:rPr>
          <w:b/>
        </w:rPr>
      </w:pPr>
      <w:r w:rsidRPr="00A2653B">
        <w:rPr>
          <w:b/>
        </w:rPr>
        <w:t>Contacter sans délai l’unité d’hospitalisation de référence ou le SAMU pour évaluer l'indication d'une hospitalisation si :</w:t>
      </w:r>
    </w:p>
    <w:p w:rsidR="006249D4" w:rsidRDefault="006249D4" w:rsidP="006C4F05">
      <w:pPr>
        <w:jc w:val="both"/>
      </w:pPr>
      <w:r>
        <w:rPr>
          <w:b/>
        </w:rPr>
        <w:t xml:space="preserve">- </w:t>
      </w:r>
      <w:r w:rsidR="00A2653B" w:rsidRPr="006D13F9">
        <w:t>Nécessité de rec</w:t>
      </w:r>
      <w:r w:rsidR="00867151">
        <w:t xml:space="preserve">ourir à des débits d'oxygène ≥ </w:t>
      </w:r>
      <w:r w:rsidR="00867151" w:rsidRPr="00004368">
        <w:t>4</w:t>
      </w:r>
      <w:r w:rsidR="00A2653B" w:rsidRPr="006D13F9">
        <w:t xml:space="preserve"> L/min avec une d</w:t>
      </w:r>
      <w:r>
        <w:t>ésaturation rapide (appel du 15)</w:t>
      </w:r>
    </w:p>
    <w:p w:rsidR="006249D4" w:rsidRDefault="006249D4" w:rsidP="006C4F05">
      <w:pPr>
        <w:jc w:val="both"/>
      </w:pPr>
      <w:r>
        <w:t xml:space="preserve">- </w:t>
      </w:r>
      <w:r w:rsidR="00A2653B" w:rsidRPr="006D13F9">
        <w:t>Désaturation &lt; 90 % à au moins deux pr</w:t>
      </w:r>
      <w:r>
        <w:t>ises consécutives (appel du 15)</w:t>
      </w:r>
    </w:p>
    <w:p w:rsidR="006249D4" w:rsidRDefault="006249D4" w:rsidP="006C4F05">
      <w:pPr>
        <w:jc w:val="both"/>
      </w:pPr>
      <w:r>
        <w:t xml:space="preserve">- </w:t>
      </w:r>
      <w:r w:rsidR="00A2653B" w:rsidRPr="006D13F9">
        <w:t>Apparition d’une c</w:t>
      </w:r>
      <w:r w:rsidR="006D13F9">
        <w:t>omplication quelle qu’elle soit</w:t>
      </w:r>
    </w:p>
    <w:p w:rsidR="00A2653B" w:rsidRPr="006D13F9" w:rsidRDefault="006249D4" w:rsidP="006C4F05">
      <w:pPr>
        <w:jc w:val="both"/>
      </w:pPr>
      <w:r>
        <w:t xml:space="preserve">- </w:t>
      </w:r>
      <w:r w:rsidR="00A2653B" w:rsidRPr="006D13F9">
        <w:t>Non amélioration après 72 heures</w:t>
      </w:r>
    </w:p>
    <w:p w:rsidR="00A2653B" w:rsidRDefault="00A2653B" w:rsidP="006C4F05">
      <w:pPr>
        <w:jc w:val="both"/>
      </w:pPr>
    </w:p>
    <w:p w:rsidR="009D2443" w:rsidRDefault="009D2443" w:rsidP="006C4F05">
      <w:pPr>
        <w:jc w:val="both"/>
      </w:pPr>
    </w:p>
    <w:p w:rsidR="009D2443" w:rsidRDefault="009D2443" w:rsidP="006C4F05">
      <w:pPr>
        <w:jc w:val="both"/>
      </w:pPr>
      <w:r>
        <w:br w:type="page"/>
      </w:r>
    </w:p>
    <w:p w:rsidR="009D2443" w:rsidRPr="006D13F9" w:rsidRDefault="009D2443" w:rsidP="006C4F05">
      <w:pPr>
        <w:jc w:val="both"/>
        <w:rPr>
          <w:b/>
        </w:rPr>
      </w:pPr>
      <w:r w:rsidRPr="006D13F9">
        <w:rPr>
          <w:b/>
        </w:rPr>
        <w:t>Check List de sortie d’un patient sous oxygène</w:t>
      </w:r>
    </w:p>
    <w:p w:rsidR="009D2443" w:rsidRDefault="009D2443" w:rsidP="006C4F05">
      <w:pPr>
        <w:jc w:val="both"/>
      </w:pPr>
    </w:p>
    <w:tbl>
      <w:tblPr>
        <w:tblStyle w:val="Grilledutableau1"/>
        <w:tblW w:w="0" w:type="auto"/>
        <w:tblLook w:val="04A0" w:firstRow="1" w:lastRow="0" w:firstColumn="1" w:lastColumn="0" w:noHBand="0" w:noVBand="1"/>
      </w:tblPr>
      <w:tblGrid>
        <w:gridCol w:w="7621"/>
        <w:gridCol w:w="851"/>
        <w:gridCol w:w="740"/>
      </w:tblGrid>
      <w:tr w:rsidR="006D13F9" w:rsidRPr="006D13F9" w:rsidTr="00AA775B">
        <w:trPr>
          <w:trHeight w:val="274"/>
        </w:trPr>
        <w:tc>
          <w:tcPr>
            <w:tcW w:w="7621" w:type="dxa"/>
          </w:tcPr>
          <w:p w:rsidR="006D13F9" w:rsidRPr="006D13F9" w:rsidRDefault="006D13F9" w:rsidP="006C4F05">
            <w:pPr>
              <w:jc w:val="both"/>
            </w:pPr>
          </w:p>
        </w:tc>
        <w:tc>
          <w:tcPr>
            <w:tcW w:w="851" w:type="dxa"/>
          </w:tcPr>
          <w:p w:rsidR="006D13F9" w:rsidRPr="006D13F9" w:rsidRDefault="006D13F9" w:rsidP="006C4F05">
            <w:pPr>
              <w:jc w:val="both"/>
            </w:pPr>
            <w:r w:rsidRPr="006D13F9">
              <w:t>Oui</w:t>
            </w:r>
          </w:p>
        </w:tc>
        <w:tc>
          <w:tcPr>
            <w:tcW w:w="740" w:type="dxa"/>
          </w:tcPr>
          <w:p w:rsidR="006D13F9" w:rsidRPr="006D13F9" w:rsidRDefault="006D13F9" w:rsidP="006C4F05">
            <w:pPr>
              <w:jc w:val="both"/>
            </w:pPr>
            <w:r w:rsidRPr="006D13F9">
              <w:t>Non</w:t>
            </w:r>
          </w:p>
        </w:tc>
      </w:tr>
      <w:tr w:rsidR="006D13F9" w:rsidRPr="006D13F9" w:rsidTr="00AA775B">
        <w:tc>
          <w:tcPr>
            <w:tcW w:w="7621" w:type="dxa"/>
          </w:tcPr>
          <w:p w:rsidR="006D13F9" w:rsidRPr="006D13F9" w:rsidRDefault="006D13F9" w:rsidP="006C4F05">
            <w:pPr>
              <w:numPr>
                <w:ilvl w:val="0"/>
                <w:numId w:val="11"/>
              </w:numPr>
              <w:jc w:val="both"/>
              <w:rPr>
                <w:b/>
              </w:rPr>
            </w:pPr>
            <w:r w:rsidRPr="006D13F9">
              <w:rPr>
                <w:b/>
              </w:rPr>
              <w:t xml:space="preserve">Eligibilité </w:t>
            </w:r>
          </w:p>
        </w:tc>
        <w:tc>
          <w:tcPr>
            <w:tcW w:w="851" w:type="dxa"/>
          </w:tcPr>
          <w:p w:rsidR="006D13F9" w:rsidRPr="006D13F9" w:rsidRDefault="006D13F9" w:rsidP="006C4F05">
            <w:pPr>
              <w:jc w:val="both"/>
            </w:pPr>
          </w:p>
        </w:tc>
        <w:tc>
          <w:tcPr>
            <w:tcW w:w="740" w:type="dxa"/>
            <w:shd w:val="clear" w:color="auto" w:fill="FFFFFF" w:themeFill="background1"/>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Autonome</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Débit O</w:t>
            </w:r>
            <w:r w:rsidRPr="00244C1C">
              <w:rPr>
                <w:vertAlign w:val="subscript"/>
              </w:rPr>
              <w:t>2</w:t>
            </w:r>
            <w:r w:rsidRPr="006D13F9">
              <w:t xml:space="preserve"> &lt; </w:t>
            </w:r>
            <w:r w:rsidR="00C13082">
              <w:t xml:space="preserve">4 </w:t>
            </w:r>
            <w:r w:rsidRPr="006D13F9">
              <w:t>L/min pour maintenir une SpO</w:t>
            </w:r>
            <w:r w:rsidRPr="00244C1C">
              <w:rPr>
                <w:vertAlign w:val="subscript"/>
              </w:rPr>
              <w:t>2</w:t>
            </w:r>
            <w:r w:rsidRPr="006D13F9">
              <w:t xml:space="preserve"> &gt; 92 % </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FC ≤ 100/min</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FR</w:t>
            </w:r>
            <w:r w:rsidR="00C13082">
              <w:t xml:space="preserve"> </w:t>
            </w:r>
            <w:r w:rsidRPr="006D13F9">
              <w:t>≤ 22/min</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Température &lt; 38,0°C</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 xml:space="preserve">PAS ≥ 100 </w:t>
            </w:r>
            <w:proofErr w:type="spellStart"/>
            <w:r w:rsidRPr="006D13F9">
              <w:t>mmHg</w:t>
            </w:r>
            <w:proofErr w:type="spellEnd"/>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Domicile fixe et salubre</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Présence d’un tiers 24 heures sur 24, et 7 jours sur 7</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Disposant d’un accès téléphonique fiable</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Etablissement de référence disposant d'une structure d'urgence ou d'un SMUR de proximité à moins de 30 min</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 xml:space="preserve">Isolement possible en chambre seule </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numPr>
                <w:ilvl w:val="0"/>
                <w:numId w:val="11"/>
              </w:numPr>
              <w:jc w:val="both"/>
              <w:rPr>
                <w:b/>
              </w:rPr>
            </w:pPr>
            <w:r w:rsidRPr="006D13F9">
              <w:rPr>
                <w:b/>
              </w:rPr>
              <w:t xml:space="preserve">Au moins 1 </w:t>
            </w:r>
            <w:r w:rsidRPr="00004368">
              <w:rPr>
                <w:b/>
              </w:rPr>
              <w:t>critères</w:t>
            </w:r>
            <w:r w:rsidRPr="006D13F9">
              <w:rPr>
                <w:b/>
              </w:rPr>
              <w:t xml:space="preserve"> d’exclusion majeur</w:t>
            </w:r>
          </w:p>
        </w:tc>
        <w:tc>
          <w:tcPr>
            <w:tcW w:w="851" w:type="dxa"/>
          </w:tcPr>
          <w:p w:rsidR="006D13F9" w:rsidRPr="006D13F9" w:rsidRDefault="006D13F9" w:rsidP="006C4F05">
            <w:pPr>
              <w:jc w:val="both"/>
              <w:rPr>
                <w:color w:val="BFBFBF" w:themeColor="background1" w:themeShade="BF"/>
              </w:rPr>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Refus du patient ou de son entourage</w:t>
            </w:r>
          </w:p>
        </w:tc>
        <w:tc>
          <w:tcPr>
            <w:tcW w:w="851" w:type="dxa"/>
            <w:shd w:val="clear" w:color="auto" w:fill="BFBFBF" w:themeFill="background1" w:themeFillShade="BF"/>
          </w:tcPr>
          <w:p w:rsidR="006D13F9" w:rsidRPr="006D13F9" w:rsidRDefault="006D13F9" w:rsidP="006C4F05">
            <w:pPr>
              <w:jc w:val="both"/>
              <w:rPr>
                <w:color w:val="BFBFBF" w:themeColor="background1" w:themeShade="BF"/>
              </w:rPr>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Dépendance à un respirateur en raison de la Covid-19</w:t>
            </w:r>
          </w:p>
        </w:tc>
        <w:tc>
          <w:tcPr>
            <w:tcW w:w="851" w:type="dxa"/>
            <w:shd w:val="clear" w:color="auto" w:fill="BFBFBF" w:themeFill="background1" w:themeFillShade="BF"/>
          </w:tcPr>
          <w:p w:rsidR="006D13F9" w:rsidRPr="006D13F9" w:rsidRDefault="006D13F9" w:rsidP="006C4F05">
            <w:pPr>
              <w:jc w:val="both"/>
              <w:rPr>
                <w:color w:val="BFBFBF" w:themeColor="background1" w:themeShade="BF"/>
              </w:rPr>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 xml:space="preserve">Dépendance à de l’oxygénothérapie à haut débit (exemple : </w:t>
            </w:r>
            <w:proofErr w:type="spellStart"/>
            <w:r w:rsidR="00C13082">
              <w:t>O</w:t>
            </w:r>
            <w:r w:rsidRPr="006D13F9">
              <w:t>ptiflow</w:t>
            </w:r>
            <w:proofErr w:type="spellEnd"/>
            <w:r w:rsidRPr="006D13F9">
              <w:t>™, AIRVO™ )</w:t>
            </w:r>
          </w:p>
        </w:tc>
        <w:tc>
          <w:tcPr>
            <w:tcW w:w="851" w:type="dxa"/>
            <w:shd w:val="clear" w:color="auto" w:fill="BFBFBF" w:themeFill="background1" w:themeFillShade="BF"/>
          </w:tcPr>
          <w:p w:rsidR="006D13F9" w:rsidRPr="006D13F9" w:rsidRDefault="006D13F9" w:rsidP="006C4F05">
            <w:pPr>
              <w:jc w:val="both"/>
              <w:rPr>
                <w:color w:val="BFBFBF" w:themeColor="background1" w:themeShade="BF"/>
              </w:rPr>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Pathologie chronique déstabilisée</w:t>
            </w:r>
          </w:p>
        </w:tc>
        <w:tc>
          <w:tcPr>
            <w:tcW w:w="851" w:type="dxa"/>
            <w:shd w:val="clear" w:color="auto" w:fill="BFBFBF" w:themeFill="background1" w:themeFillShade="BF"/>
          </w:tcPr>
          <w:p w:rsidR="006D13F9" w:rsidRPr="006D13F9" w:rsidRDefault="006D13F9" w:rsidP="006C4F05">
            <w:pPr>
              <w:jc w:val="both"/>
              <w:rPr>
                <w:color w:val="BFBFBF" w:themeColor="background1" w:themeShade="BF"/>
              </w:rPr>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Obésité morbide (IMC ≥ 40 kg/m</w:t>
            </w:r>
            <w:r w:rsidRPr="00244C1C">
              <w:rPr>
                <w:vertAlign w:val="superscript"/>
              </w:rPr>
              <w:t>2</w:t>
            </w:r>
            <w:r w:rsidRPr="006D13F9">
              <w:t>)</w:t>
            </w:r>
          </w:p>
        </w:tc>
        <w:tc>
          <w:tcPr>
            <w:tcW w:w="851" w:type="dxa"/>
            <w:shd w:val="clear" w:color="auto" w:fill="BFBFBF" w:themeFill="background1" w:themeFillShade="BF"/>
          </w:tcPr>
          <w:p w:rsidR="006D13F9" w:rsidRPr="006D13F9" w:rsidRDefault="006D13F9" w:rsidP="006C4F05">
            <w:pPr>
              <w:jc w:val="both"/>
              <w:rPr>
                <w:color w:val="BFBFBF" w:themeColor="background1" w:themeShade="BF"/>
              </w:rPr>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Suspicion d'embolie pulmonaire ou embolie pulmonaire non exclue</w:t>
            </w:r>
          </w:p>
        </w:tc>
        <w:tc>
          <w:tcPr>
            <w:tcW w:w="851" w:type="dxa"/>
            <w:shd w:val="clear" w:color="auto" w:fill="BFBFBF" w:themeFill="background1" w:themeFillShade="BF"/>
          </w:tcPr>
          <w:p w:rsidR="006D13F9" w:rsidRPr="006D13F9" w:rsidRDefault="006D13F9" w:rsidP="006C4F05">
            <w:pPr>
              <w:jc w:val="both"/>
              <w:rPr>
                <w:color w:val="BFBFBF" w:themeColor="background1" w:themeShade="BF"/>
              </w:rPr>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Grossesse confirmée quel que soit le terme</w:t>
            </w:r>
          </w:p>
        </w:tc>
        <w:tc>
          <w:tcPr>
            <w:tcW w:w="851" w:type="dxa"/>
            <w:shd w:val="clear" w:color="auto" w:fill="BFBFBF" w:themeFill="background1" w:themeFillShade="BF"/>
          </w:tcPr>
          <w:p w:rsidR="006D13F9" w:rsidRPr="006D13F9" w:rsidRDefault="006D13F9" w:rsidP="006C4F05">
            <w:pPr>
              <w:jc w:val="both"/>
              <w:rPr>
                <w:color w:val="BFBFBF" w:themeColor="background1" w:themeShade="BF"/>
              </w:rPr>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004368">
            <w:pPr>
              <w:numPr>
                <w:ilvl w:val="0"/>
                <w:numId w:val="11"/>
              </w:numPr>
              <w:jc w:val="both"/>
              <w:rPr>
                <w:b/>
              </w:rPr>
            </w:pPr>
            <w:r w:rsidRPr="006D13F9">
              <w:rPr>
                <w:b/>
              </w:rPr>
              <w:t xml:space="preserve">Au moins 2 critères </w:t>
            </w:r>
            <w:r w:rsidR="00DB2D52">
              <w:rPr>
                <w:b/>
              </w:rPr>
              <w:t xml:space="preserve">d’exclusion </w:t>
            </w:r>
            <w:r w:rsidRPr="006D13F9">
              <w:rPr>
                <w:b/>
              </w:rPr>
              <w:t>mineurs</w:t>
            </w:r>
          </w:p>
        </w:tc>
        <w:tc>
          <w:tcPr>
            <w:tcW w:w="851" w:type="dxa"/>
          </w:tcPr>
          <w:p w:rsidR="006D13F9" w:rsidRPr="006D13F9" w:rsidRDefault="006D13F9" w:rsidP="006C4F05">
            <w:pPr>
              <w:jc w:val="both"/>
              <w:rPr>
                <w:color w:val="BFBFBF" w:themeColor="background1" w:themeShade="BF"/>
              </w:rPr>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Âge &gt; 70 ans</w:t>
            </w:r>
          </w:p>
        </w:tc>
        <w:tc>
          <w:tcPr>
            <w:tcW w:w="851" w:type="dxa"/>
            <w:shd w:val="clear" w:color="auto" w:fill="BFBFBF" w:themeFill="background1" w:themeFillShade="BF"/>
          </w:tcPr>
          <w:p w:rsidR="006D13F9" w:rsidRPr="006D13F9" w:rsidRDefault="006D13F9" w:rsidP="006C4F05">
            <w:pPr>
              <w:jc w:val="both"/>
              <w:rPr>
                <w:color w:val="BFBFBF" w:themeColor="background1" w:themeShade="BF"/>
              </w:rPr>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Pathologies cardiovasculaires sévères</w:t>
            </w:r>
          </w:p>
        </w:tc>
        <w:tc>
          <w:tcPr>
            <w:tcW w:w="851" w:type="dxa"/>
            <w:shd w:val="clear" w:color="auto" w:fill="BFBFBF" w:themeFill="background1" w:themeFillShade="BF"/>
          </w:tcPr>
          <w:p w:rsidR="006D13F9" w:rsidRPr="006D13F9" w:rsidRDefault="006D13F9" w:rsidP="006C4F05">
            <w:pPr>
              <w:jc w:val="both"/>
              <w:rPr>
                <w:color w:val="BFBFBF" w:themeColor="background1" w:themeShade="BF"/>
              </w:rPr>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Diabète équilibré</w:t>
            </w:r>
          </w:p>
        </w:tc>
        <w:tc>
          <w:tcPr>
            <w:tcW w:w="851" w:type="dxa"/>
            <w:shd w:val="clear" w:color="auto" w:fill="BFBFBF" w:themeFill="background1" w:themeFillShade="BF"/>
          </w:tcPr>
          <w:p w:rsidR="006D13F9" w:rsidRPr="006D13F9" w:rsidRDefault="006D13F9" w:rsidP="006C4F05">
            <w:pPr>
              <w:jc w:val="both"/>
              <w:rPr>
                <w:color w:val="BFBFBF" w:themeColor="background1" w:themeShade="BF"/>
              </w:rPr>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Pathologie respiratoire chronique</w:t>
            </w:r>
          </w:p>
        </w:tc>
        <w:tc>
          <w:tcPr>
            <w:tcW w:w="851" w:type="dxa"/>
            <w:shd w:val="clear" w:color="auto" w:fill="BFBFBF" w:themeFill="background1" w:themeFillShade="BF"/>
          </w:tcPr>
          <w:p w:rsidR="006D13F9" w:rsidRPr="006D13F9" w:rsidRDefault="006D13F9" w:rsidP="006C4F05">
            <w:pPr>
              <w:jc w:val="both"/>
              <w:rPr>
                <w:color w:val="BFBFBF" w:themeColor="background1" w:themeShade="BF"/>
              </w:rPr>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Cancer contrôlé sous traitement dont radiothérapie &lt; 6 mois</w:t>
            </w:r>
          </w:p>
        </w:tc>
        <w:tc>
          <w:tcPr>
            <w:tcW w:w="851" w:type="dxa"/>
            <w:shd w:val="clear" w:color="auto" w:fill="BFBFBF" w:themeFill="background1" w:themeFillShade="BF"/>
          </w:tcPr>
          <w:p w:rsidR="006D13F9" w:rsidRPr="006D13F9" w:rsidRDefault="006D13F9" w:rsidP="006C4F05">
            <w:pPr>
              <w:jc w:val="both"/>
              <w:rPr>
                <w:color w:val="BFBFBF" w:themeColor="background1" w:themeShade="BF"/>
              </w:rPr>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Cirrhose non décompensée</w:t>
            </w:r>
          </w:p>
        </w:tc>
        <w:tc>
          <w:tcPr>
            <w:tcW w:w="851" w:type="dxa"/>
            <w:shd w:val="clear" w:color="auto" w:fill="BFBFBF" w:themeFill="background1" w:themeFillShade="BF"/>
          </w:tcPr>
          <w:p w:rsidR="006D13F9" w:rsidRPr="006D13F9" w:rsidRDefault="006D13F9" w:rsidP="006C4F05">
            <w:pPr>
              <w:jc w:val="both"/>
              <w:rPr>
                <w:color w:val="BFBFBF" w:themeColor="background1" w:themeShade="BF"/>
              </w:rPr>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Obésité modérée à sévère ( IMC ≥ 30 et &lt;40 kg/m²)</w:t>
            </w:r>
          </w:p>
        </w:tc>
        <w:tc>
          <w:tcPr>
            <w:tcW w:w="851" w:type="dxa"/>
            <w:shd w:val="clear" w:color="auto" w:fill="BFBFBF" w:themeFill="background1" w:themeFillShade="BF"/>
          </w:tcPr>
          <w:p w:rsidR="006D13F9" w:rsidRPr="006D13F9" w:rsidRDefault="006D13F9" w:rsidP="006C4F05">
            <w:pPr>
              <w:jc w:val="both"/>
              <w:rPr>
                <w:color w:val="BFBFBF" w:themeColor="background1" w:themeShade="BF"/>
              </w:rPr>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numPr>
                <w:ilvl w:val="0"/>
                <w:numId w:val="11"/>
              </w:numPr>
              <w:jc w:val="both"/>
              <w:rPr>
                <w:b/>
              </w:rPr>
            </w:pPr>
            <w:r w:rsidRPr="006D13F9">
              <w:rPr>
                <w:b/>
              </w:rPr>
              <w:t>Parcours de soins coordonné</w:t>
            </w:r>
          </w:p>
        </w:tc>
        <w:tc>
          <w:tcPr>
            <w:tcW w:w="851" w:type="dxa"/>
          </w:tcPr>
          <w:p w:rsidR="006D13F9" w:rsidRPr="006D13F9" w:rsidRDefault="006D13F9" w:rsidP="006C4F05">
            <w:pPr>
              <w:jc w:val="both"/>
            </w:pPr>
          </w:p>
        </w:tc>
        <w:tc>
          <w:tcPr>
            <w:tcW w:w="740" w:type="dxa"/>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Contact téléphonique pris avec le médecin généraliste</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 xml:space="preserve">Médecin généraliste en capacité de se déplacer au domicile si </w:t>
            </w:r>
            <w:r w:rsidR="006249D4" w:rsidRPr="006D13F9">
              <w:t>nécessaire</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IDE libérale disponible</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249D4" w:rsidP="006C4F05">
            <w:pPr>
              <w:jc w:val="both"/>
            </w:pPr>
            <w:r>
              <w:t xml:space="preserve">Pneumologue contacté et </w:t>
            </w:r>
            <w:r w:rsidR="006D13F9" w:rsidRPr="006D13F9">
              <w:t xml:space="preserve">RDV </w:t>
            </w:r>
            <w:r>
              <w:t xml:space="preserve">programmé </w:t>
            </w:r>
            <w:r w:rsidR="006D13F9" w:rsidRPr="006D13F9">
              <w:t>à J15 avec GDS</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Prestataire d’assistance respiratoire prévenu</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249D4" w:rsidP="006C4F05">
            <w:pPr>
              <w:jc w:val="both"/>
            </w:pPr>
            <w:r>
              <w:t xml:space="preserve">Ordonnance </w:t>
            </w:r>
            <w:r w:rsidR="00C13082">
              <w:t>d’o</w:t>
            </w:r>
            <w:r>
              <w:t>xygène transmise</w:t>
            </w:r>
            <w:r w:rsidR="006D13F9" w:rsidRPr="006D13F9">
              <w:t xml:space="preserve"> la veille de la sortie au prestataire</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Education des personnes au domicile faite par les professionnels et le prestataire</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SAMU centre 15 informé pour fiche alerte spécifique</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DB2D52" w:rsidP="006C4F05">
            <w:pPr>
              <w:jc w:val="both"/>
            </w:pPr>
            <w:proofErr w:type="spellStart"/>
            <w:r>
              <w:t>Saturomè</w:t>
            </w:r>
            <w:r w:rsidR="006D13F9" w:rsidRPr="006D13F9">
              <w:t>tre</w:t>
            </w:r>
            <w:proofErr w:type="spellEnd"/>
            <w:r w:rsidR="006D13F9" w:rsidRPr="006D13F9">
              <w:t xml:space="preserve"> disponible au domicile </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Fiche d’information remise au patient</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shd w:val="clear" w:color="auto" w:fill="FFFFFF" w:themeFill="background1"/>
          </w:tcPr>
          <w:p w:rsidR="006D13F9" w:rsidRPr="006D13F9" w:rsidRDefault="006D13F9" w:rsidP="006C4F05">
            <w:pPr>
              <w:jc w:val="both"/>
            </w:pPr>
            <w:r w:rsidRPr="006D13F9">
              <w:t>Principe de titr</w:t>
            </w:r>
            <w:r w:rsidR="006249D4">
              <w:t>ation de l’oxygénothérapie transmise aux</w:t>
            </w:r>
            <w:r w:rsidRPr="006D13F9">
              <w:t xml:space="preserve"> professionnels de santé </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r w:rsidR="006D13F9" w:rsidRPr="006D13F9" w:rsidTr="00AA775B">
        <w:tc>
          <w:tcPr>
            <w:tcW w:w="7621" w:type="dxa"/>
          </w:tcPr>
          <w:p w:rsidR="006D13F9" w:rsidRPr="006D13F9" w:rsidRDefault="006D13F9" w:rsidP="006C4F05">
            <w:pPr>
              <w:jc w:val="both"/>
            </w:pPr>
            <w:r w:rsidRPr="006D13F9">
              <w:t xml:space="preserve">Coordonnées de l’unité d’hospitalisation connue des professionnels libéraux et du prestataire </w:t>
            </w:r>
          </w:p>
        </w:tc>
        <w:tc>
          <w:tcPr>
            <w:tcW w:w="851" w:type="dxa"/>
          </w:tcPr>
          <w:p w:rsidR="006D13F9" w:rsidRPr="006D13F9" w:rsidRDefault="006D13F9" w:rsidP="006C4F05">
            <w:pPr>
              <w:jc w:val="both"/>
            </w:pPr>
          </w:p>
        </w:tc>
        <w:tc>
          <w:tcPr>
            <w:tcW w:w="740" w:type="dxa"/>
            <w:shd w:val="clear" w:color="auto" w:fill="BFBFBF" w:themeFill="background1" w:themeFillShade="BF"/>
          </w:tcPr>
          <w:p w:rsidR="006D13F9" w:rsidRPr="006D13F9" w:rsidRDefault="006D13F9" w:rsidP="006C4F05">
            <w:pPr>
              <w:jc w:val="both"/>
            </w:pPr>
          </w:p>
        </w:tc>
      </w:tr>
    </w:tbl>
    <w:p w:rsidR="006249D4" w:rsidRDefault="006249D4" w:rsidP="006C4F05">
      <w:pPr>
        <w:jc w:val="both"/>
      </w:pPr>
    </w:p>
    <w:p w:rsidR="006249D4" w:rsidRDefault="006249D4" w:rsidP="006C4F05">
      <w:pPr>
        <w:jc w:val="both"/>
      </w:pPr>
    </w:p>
    <w:p w:rsidR="0004422F" w:rsidRPr="006249D4" w:rsidRDefault="006249D4" w:rsidP="006C4F05">
      <w:pPr>
        <w:jc w:val="both"/>
        <w:rPr>
          <w:b/>
        </w:rPr>
      </w:pPr>
      <w:r w:rsidRPr="006249D4">
        <w:rPr>
          <w:b/>
        </w:rPr>
        <w:t>Lettre d’information du patient</w:t>
      </w:r>
      <w:r w:rsidR="00981FD8">
        <w:rPr>
          <w:b/>
        </w:rPr>
        <w:t xml:space="preserve"> à la sortie d’hospitalisation </w:t>
      </w:r>
    </w:p>
    <w:p w:rsidR="006249D4" w:rsidRDefault="006249D4" w:rsidP="006C4F05">
      <w:pPr>
        <w:jc w:val="both"/>
      </w:pPr>
      <w:r>
        <w:t>A rédiger</w:t>
      </w:r>
      <w:r w:rsidR="00981FD8">
        <w:t>,</w:t>
      </w:r>
      <w:r w:rsidR="00E06DA0">
        <w:t xml:space="preserve"> rappelant</w:t>
      </w:r>
      <w:r w:rsidR="00981FD8">
        <w:t> :</w:t>
      </w:r>
    </w:p>
    <w:p w:rsidR="00DB2D52" w:rsidRDefault="00DB2D52" w:rsidP="006C4F05">
      <w:pPr>
        <w:pStyle w:val="Paragraphedeliste"/>
        <w:numPr>
          <w:ilvl w:val="0"/>
          <w:numId w:val="10"/>
        </w:numPr>
        <w:jc w:val="both"/>
      </w:pPr>
      <w:r>
        <w:t>les numéros de téléphone de l’équipe hospitalière de référence et des urgences joignables 24 heures sur 24, et 7 jours sur 7</w:t>
      </w:r>
    </w:p>
    <w:p w:rsidR="00DB2D52" w:rsidRDefault="00DB2D52" w:rsidP="006C4F05">
      <w:pPr>
        <w:pStyle w:val="Paragraphedeliste"/>
        <w:numPr>
          <w:ilvl w:val="0"/>
          <w:numId w:val="10"/>
        </w:numPr>
        <w:jc w:val="both"/>
      </w:pPr>
      <w:r>
        <w:t>l'information sur les modalités d'utilisation des dispositifs de surveillance dont il dispose</w:t>
      </w:r>
    </w:p>
    <w:p w:rsidR="00E06DA0" w:rsidRDefault="00DB2D52" w:rsidP="006C4F05">
      <w:pPr>
        <w:pStyle w:val="Paragraphedeliste"/>
        <w:numPr>
          <w:ilvl w:val="0"/>
          <w:numId w:val="10"/>
        </w:numPr>
        <w:jc w:val="both"/>
      </w:pPr>
      <w:r>
        <w:t>les signes d’aggravation devant conduire à l’appel auprès du SAMU Centre 15.</w:t>
      </w:r>
    </w:p>
    <w:p w:rsidR="008014D6" w:rsidRDefault="00981FD8" w:rsidP="006C4F05">
      <w:pPr>
        <w:pStyle w:val="Paragraphedeliste"/>
        <w:numPr>
          <w:ilvl w:val="0"/>
          <w:numId w:val="10"/>
        </w:numPr>
        <w:jc w:val="both"/>
      </w:pPr>
      <w:r>
        <w:t>l</w:t>
      </w:r>
      <w:r w:rsidR="00E06DA0">
        <w:t>e</w:t>
      </w:r>
      <w:r w:rsidR="00DB2D52">
        <w:t xml:space="preserve"> </w:t>
      </w:r>
      <w:r w:rsidR="008014D6">
        <w:t xml:space="preserve"> respect des mesures barrières</w:t>
      </w:r>
    </w:p>
    <w:p w:rsidR="006249D4" w:rsidRDefault="006249D4" w:rsidP="006C4F05">
      <w:pPr>
        <w:jc w:val="both"/>
      </w:pPr>
      <w:r>
        <w:br w:type="page"/>
      </w:r>
    </w:p>
    <w:p w:rsidR="006249D4" w:rsidRPr="00716EB6" w:rsidRDefault="006249D4" w:rsidP="006C4F05">
      <w:pPr>
        <w:jc w:val="both"/>
        <w:rPr>
          <w:b/>
        </w:rPr>
      </w:pPr>
      <w:r w:rsidRPr="00716EB6">
        <w:rPr>
          <w:b/>
        </w:rPr>
        <w:t xml:space="preserve">Carnet de surveillance journalier </w:t>
      </w:r>
    </w:p>
    <w:p w:rsidR="006249D4" w:rsidRDefault="006249D4" w:rsidP="006C4F05">
      <w:pPr>
        <w:jc w:val="both"/>
      </w:pPr>
    </w:p>
    <w:p w:rsidR="008014D6" w:rsidRDefault="008014D6" w:rsidP="006C4F05">
      <w:pPr>
        <w:jc w:val="both"/>
      </w:pPr>
      <w:r>
        <w:t>Ce carnet est destiné à accompagner votre retour à domicile sous oxygénothérapie suite à une hospitalisation pour prise en charge de votre infection COVID-19.</w:t>
      </w:r>
    </w:p>
    <w:p w:rsidR="008014D6" w:rsidRDefault="008014D6" w:rsidP="006C4F05">
      <w:pPr>
        <w:jc w:val="both"/>
      </w:pPr>
      <w:r>
        <w:t>Ce carnet est outil complémentaire et indispensable pour :</w:t>
      </w:r>
    </w:p>
    <w:p w:rsidR="008014D6" w:rsidRDefault="008014D6" w:rsidP="006C4F05">
      <w:pPr>
        <w:pStyle w:val="Paragraphedeliste"/>
        <w:numPr>
          <w:ilvl w:val="1"/>
          <w:numId w:val="4"/>
        </w:numPr>
        <w:jc w:val="both"/>
      </w:pPr>
      <w:r>
        <w:t>Permettre votre sortie anticipée malgré les besoins en oxygène</w:t>
      </w:r>
    </w:p>
    <w:p w:rsidR="008014D6" w:rsidRDefault="008014D6" w:rsidP="006C4F05">
      <w:pPr>
        <w:pStyle w:val="Paragraphedeliste"/>
        <w:numPr>
          <w:ilvl w:val="1"/>
          <w:numId w:val="4"/>
        </w:numPr>
        <w:jc w:val="both"/>
      </w:pPr>
      <w:r>
        <w:t>Assurer votre suivi quotidien</w:t>
      </w:r>
    </w:p>
    <w:p w:rsidR="006249D4" w:rsidRPr="00196AF2" w:rsidRDefault="008014D6" w:rsidP="006C4F05">
      <w:pPr>
        <w:pStyle w:val="Paragraphedeliste"/>
        <w:numPr>
          <w:ilvl w:val="1"/>
          <w:numId w:val="4"/>
        </w:numPr>
        <w:jc w:val="both"/>
      </w:pPr>
      <w:r w:rsidRPr="00196AF2">
        <w:t>Permettre de l’oxygénothérapie en sécurité</w:t>
      </w:r>
    </w:p>
    <w:p w:rsidR="00E06DA0" w:rsidRDefault="00E06DA0" w:rsidP="006C4F05">
      <w:pPr>
        <w:jc w:val="both"/>
      </w:pPr>
      <w:r w:rsidRPr="00196AF2">
        <w:t xml:space="preserve">Grille item journalier à recueillir </w:t>
      </w:r>
    </w:p>
    <w:tbl>
      <w:tblPr>
        <w:tblStyle w:val="Grilledutableau"/>
        <w:tblW w:w="0" w:type="auto"/>
        <w:tblLook w:val="04A0" w:firstRow="1" w:lastRow="0" w:firstColumn="1" w:lastColumn="0" w:noHBand="0" w:noVBand="1"/>
      </w:tblPr>
      <w:tblGrid>
        <w:gridCol w:w="1535"/>
        <w:gridCol w:w="1535"/>
        <w:gridCol w:w="1433"/>
        <w:gridCol w:w="1275"/>
        <w:gridCol w:w="1162"/>
        <w:gridCol w:w="2277"/>
      </w:tblGrid>
      <w:tr w:rsidR="008014D6" w:rsidTr="00A8623B">
        <w:tc>
          <w:tcPr>
            <w:tcW w:w="1535" w:type="dxa"/>
          </w:tcPr>
          <w:p w:rsidR="008014D6" w:rsidRDefault="008014D6" w:rsidP="006C4F05">
            <w:pPr>
              <w:jc w:val="both"/>
            </w:pPr>
            <w:r>
              <w:t xml:space="preserve">Date </w:t>
            </w:r>
          </w:p>
        </w:tc>
        <w:tc>
          <w:tcPr>
            <w:tcW w:w="1535" w:type="dxa"/>
          </w:tcPr>
          <w:p w:rsidR="008014D6" w:rsidRDefault="008014D6" w:rsidP="006C4F05">
            <w:pPr>
              <w:jc w:val="both"/>
            </w:pPr>
            <w:r>
              <w:t>Heure</w:t>
            </w:r>
            <w:r w:rsidR="00A8623B">
              <w:t>s (minimum 3X/jour)</w:t>
            </w:r>
          </w:p>
        </w:tc>
        <w:tc>
          <w:tcPr>
            <w:tcW w:w="1433" w:type="dxa"/>
          </w:tcPr>
          <w:p w:rsidR="008014D6" w:rsidRDefault="008014D6" w:rsidP="006C4F05">
            <w:pPr>
              <w:jc w:val="both"/>
            </w:pPr>
            <w:r>
              <w:t>Température</w:t>
            </w:r>
          </w:p>
        </w:tc>
        <w:tc>
          <w:tcPr>
            <w:tcW w:w="1275" w:type="dxa"/>
          </w:tcPr>
          <w:p w:rsidR="008014D6" w:rsidRDefault="008014D6" w:rsidP="006C4F05">
            <w:pPr>
              <w:jc w:val="both"/>
            </w:pPr>
            <w:r>
              <w:t>Saturation</w:t>
            </w:r>
          </w:p>
        </w:tc>
        <w:tc>
          <w:tcPr>
            <w:tcW w:w="1157" w:type="dxa"/>
          </w:tcPr>
          <w:p w:rsidR="008014D6" w:rsidRDefault="008014D6" w:rsidP="006C4F05">
            <w:pPr>
              <w:jc w:val="both"/>
            </w:pPr>
            <w:r>
              <w:t>Fréquence Cardiaque</w:t>
            </w:r>
          </w:p>
        </w:tc>
        <w:tc>
          <w:tcPr>
            <w:tcW w:w="2277" w:type="dxa"/>
          </w:tcPr>
          <w:p w:rsidR="008014D6" w:rsidRDefault="008014D6" w:rsidP="006C4F05">
            <w:pPr>
              <w:jc w:val="both"/>
            </w:pPr>
            <w:r>
              <w:t xml:space="preserve">Remarques </w:t>
            </w:r>
          </w:p>
        </w:tc>
      </w:tr>
      <w:tr w:rsidR="008014D6" w:rsidTr="00A8623B">
        <w:tc>
          <w:tcPr>
            <w:tcW w:w="1535" w:type="dxa"/>
          </w:tcPr>
          <w:p w:rsidR="008014D6" w:rsidRDefault="008014D6" w:rsidP="006C4F05">
            <w:pPr>
              <w:jc w:val="both"/>
            </w:pPr>
            <w:r>
              <w:t xml:space="preserve">J1 </w:t>
            </w:r>
          </w:p>
        </w:tc>
        <w:tc>
          <w:tcPr>
            <w:tcW w:w="1535" w:type="dxa"/>
          </w:tcPr>
          <w:p w:rsidR="008014D6" w:rsidRDefault="008014D6" w:rsidP="006C4F05">
            <w:pPr>
              <w:jc w:val="both"/>
            </w:pPr>
          </w:p>
        </w:tc>
        <w:tc>
          <w:tcPr>
            <w:tcW w:w="1433" w:type="dxa"/>
          </w:tcPr>
          <w:p w:rsidR="008014D6" w:rsidRDefault="008014D6" w:rsidP="006C4F05">
            <w:pPr>
              <w:jc w:val="both"/>
            </w:pPr>
          </w:p>
        </w:tc>
        <w:tc>
          <w:tcPr>
            <w:tcW w:w="1275" w:type="dxa"/>
          </w:tcPr>
          <w:p w:rsidR="008014D6" w:rsidRDefault="008014D6" w:rsidP="006C4F05">
            <w:pPr>
              <w:jc w:val="both"/>
            </w:pPr>
          </w:p>
        </w:tc>
        <w:tc>
          <w:tcPr>
            <w:tcW w:w="1157" w:type="dxa"/>
          </w:tcPr>
          <w:p w:rsidR="008014D6" w:rsidRDefault="008014D6" w:rsidP="006C4F05">
            <w:pPr>
              <w:jc w:val="both"/>
            </w:pPr>
          </w:p>
        </w:tc>
        <w:tc>
          <w:tcPr>
            <w:tcW w:w="2277" w:type="dxa"/>
          </w:tcPr>
          <w:p w:rsidR="008014D6" w:rsidRDefault="008014D6" w:rsidP="006C4F05">
            <w:pPr>
              <w:jc w:val="both"/>
            </w:pPr>
          </w:p>
        </w:tc>
      </w:tr>
      <w:tr w:rsidR="008014D6" w:rsidTr="00A8623B">
        <w:tc>
          <w:tcPr>
            <w:tcW w:w="1535" w:type="dxa"/>
          </w:tcPr>
          <w:p w:rsidR="008014D6" w:rsidRDefault="008014D6" w:rsidP="006C4F05">
            <w:pPr>
              <w:jc w:val="both"/>
            </w:pPr>
          </w:p>
        </w:tc>
        <w:tc>
          <w:tcPr>
            <w:tcW w:w="1535" w:type="dxa"/>
          </w:tcPr>
          <w:p w:rsidR="008014D6" w:rsidRDefault="008014D6" w:rsidP="006C4F05">
            <w:pPr>
              <w:jc w:val="both"/>
            </w:pPr>
          </w:p>
        </w:tc>
        <w:tc>
          <w:tcPr>
            <w:tcW w:w="1433" w:type="dxa"/>
          </w:tcPr>
          <w:p w:rsidR="008014D6" w:rsidRDefault="008014D6" w:rsidP="006C4F05">
            <w:pPr>
              <w:jc w:val="both"/>
            </w:pPr>
          </w:p>
        </w:tc>
        <w:tc>
          <w:tcPr>
            <w:tcW w:w="1275" w:type="dxa"/>
          </w:tcPr>
          <w:p w:rsidR="008014D6" w:rsidRDefault="008014D6" w:rsidP="006C4F05">
            <w:pPr>
              <w:jc w:val="both"/>
            </w:pPr>
          </w:p>
        </w:tc>
        <w:tc>
          <w:tcPr>
            <w:tcW w:w="1157" w:type="dxa"/>
          </w:tcPr>
          <w:p w:rsidR="008014D6" w:rsidRDefault="008014D6" w:rsidP="006C4F05">
            <w:pPr>
              <w:jc w:val="both"/>
            </w:pPr>
          </w:p>
        </w:tc>
        <w:tc>
          <w:tcPr>
            <w:tcW w:w="2277" w:type="dxa"/>
          </w:tcPr>
          <w:p w:rsidR="008014D6" w:rsidRDefault="008014D6" w:rsidP="006C4F05">
            <w:pPr>
              <w:jc w:val="both"/>
            </w:pPr>
          </w:p>
        </w:tc>
      </w:tr>
      <w:tr w:rsidR="008014D6" w:rsidTr="00A8623B">
        <w:tc>
          <w:tcPr>
            <w:tcW w:w="1535" w:type="dxa"/>
          </w:tcPr>
          <w:p w:rsidR="008014D6" w:rsidRDefault="008014D6" w:rsidP="006C4F05">
            <w:pPr>
              <w:jc w:val="both"/>
            </w:pPr>
          </w:p>
        </w:tc>
        <w:tc>
          <w:tcPr>
            <w:tcW w:w="1535" w:type="dxa"/>
          </w:tcPr>
          <w:p w:rsidR="008014D6" w:rsidRDefault="008014D6" w:rsidP="006C4F05">
            <w:pPr>
              <w:jc w:val="both"/>
            </w:pPr>
          </w:p>
        </w:tc>
        <w:tc>
          <w:tcPr>
            <w:tcW w:w="1433" w:type="dxa"/>
          </w:tcPr>
          <w:p w:rsidR="008014D6" w:rsidRDefault="008014D6" w:rsidP="006C4F05">
            <w:pPr>
              <w:jc w:val="both"/>
            </w:pPr>
          </w:p>
        </w:tc>
        <w:tc>
          <w:tcPr>
            <w:tcW w:w="1275" w:type="dxa"/>
          </w:tcPr>
          <w:p w:rsidR="008014D6" w:rsidRDefault="008014D6" w:rsidP="006C4F05">
            <w:pPr>
              <w:jc w:val="both"/>
            </w:pPr>
          </w:p>
        </w:tc>
        <w:tc>
          <w:tcPr>
            <w:tcW w:w="1157" w:type="dxa"/>
          </w:tcPr>
          <w:p w:rsidR="008014D6" w:rsidRDefault="008014D6" w:rsidP="006C4F05">
            <w:pPr>
              <w:jc w:val="both"/>
            </w:pPr>
          </w:p>
        </w:tc>
        <w:tc>
          <w:tcPr>
            <w:tcW w:w="2277" w:type="dxa"/>
          </w:tcPr>
          <w:p w:rsidR="008014D6" w:rsidRDefault="008014D6" w:rsidP="006C4F05">
            <w:pPr>
              <w:jc w:val="both"/>
            </w:pPr>
          </w:p>
        </w:tc>
      </w:tr>
      <w:tr w:rsidR="008014D6" w:rsidTr="00A8623B">
        <w:tc>
          <w:tcPr>
            <w:tcW w:w="1535" w:type="dxa"/>
          </w:tcPr>
          <w:p w:rsidR="008014D6" w:rsidRDefault="008014D6" w:rsidP="006C4F05">
            <w:pPr>
              <w:jc w:val="both"/>
            </w:pPr>
          </w:p>
        </w:tc>
        <w:tc>
          <w:tcPr>
            <w:tcW w:w="1535" w:type="dxa"/>
          </w:tcPr>
          <w:p w:rsidR="008014D6" w:rsidRDefault="008014D6" w:rsidP="006C4F05">
            <w:pPr>
              <w:jc w:val="both"/>
            </w:pPr>
          </w:p>
        </w:tc>
        <w:tc>
          <w:tcPr>
            <w:tcW w:w="1433" w:type="dxa"/>
          </w:tcPr>
          <w:p w:rsidR="008014D6" w:rsidRDefault="008014D6" w:rsidP="006C4F05">
            <w:pPr>
              <w:jc w:val="both"/>
            </w:pPr>
          </w:p>
        </w:tc>
        <w:tc>
          <w:tcPr>
            <w:tcW w:w="1275" w:type="dxa"/>
          </w:tcPr>
          <w:p w:rsidR="008014D6" w:rsidRDefault="008014D6" w:rsidP="006C4F05">
            <w:pPr>
              <w:jc w:val="both"/>
            </w:pPr>
          </w:p>
        </w:tc>
        <w:tc>
          <w:tcPr>
            <w:tcW w:w="1157" w:type="dxa"/>
          </w:tcPr>
          <w:p w:rsidR="008014D6" w:rsidRDefault="008014D6" w:rsidP="006C4F05">
            <w:pPr>
              <w:jc w:val="both"/>
            </w:pPr>
          </w:p>
        </w:tc>
        <w:tc>
          <w:tcPr>
            <w:tcW w:w="2277" w:type="dxa"/>
          </w:tcPr>
          <w:p w:rsidR="008014D6" w:rsidRDefault="008014D6" w:rsidP="006C4F05">
            <w:pPr>
              <w:jc w:val="both"/>
            </w:pPr>
          </w:p>
        </w:tc>
      </w:tr>
      <w:tr w:rsidR="008014D6" w:rsidTr="00A8623B">
        <w:tc>
          <w:tcPr>
            <w:tcW w:w="1535" w:type="dxa"/>
          </w:tcPr>
          <w:p w:rsidR="008014D6" w:rsidRDefault="008014D6" w:rsidP="006C4F05">
            <w:pPr>
              <w:jc w:val="both"/>
            </w:pPr>
          </w:p>
        </w:tc>
        <w:tc>
          <w:tcPr>
            <w:tcW w:w="1535" w:type="dxa"/>
          </w:tcPr>
          <w:p w:rsidR="008014D6" w:rsidRDefault="008014D6" w:rsidP="006C4F05">
            <w:pPr>
              <w:jc w:val="both"/>
            </w:pPr>
          </w:p>
        </w:tc>
        <w:tc>
          <w:tcPr>
            <w:tcW w:w="1433" w:type="dxa"/>
          </w:tcPr>
          <w:p w:rsidR="008014D6" w:rsidRDefault="008014D6" w:rsidP="006C4F05">
            <w:pPr>
              <w:jc w:val="both"/>
            </w:pPr>
          </w:p>
        </w:tc>
        <w:tc>
          <w:tcPr>
            <w:tcW w:w="1275" w:type="dxa"/>
          </w:tcPr>
          <w:p w:rsidR="008014D6" w:rsidRDefault="008014D6" w:rsidP="006C4F05">
            <w:pPr>
              <w:jc w:val="both"/>
            </w:pPr>
          </w:p>
        </w:tc>
        <w:tc>
          <w:tcPr>
            <w:tcW w:w="1157" w:type="dxa"/>
          </w:tcPr>
          <w:p w:rsidR="008014D6" w:rsidRDefault="008014D6" w:rsidP="006C4F05">
            <w:pPr>
              <w:jc w:val="both"/>
            </w:pPr>
          </w:p>
        </w:tc>
        <w:tc>
          <w:tcPr>
            <w:tcW w:w="2277" w:type="dxa"/>
          </w:tcPr>
          <w:p w:rsidR="008014D6" w:rsidRDefault="008014D6" w:rsidP="006C4F05">
            <w:pPr>
              <w:jc w:val="both"/>
            </w:pPr>
          </w:p>
        </w:tc>
      </w:tr>
      <w:tr w:rsidR="008014D6" w:rsidTr="00A8623B">
        <w:tc>
          <w:tcPr>
            <w:tcW w:w="1535" w:type="dxa"/>
          </w:tcPr>
          <w:p w:rsidR="008014D6" w:rsidRDefault="008014D6" w:rsidP="006C4F05">
            <w:pPr>
              <w:jc w:val="both"/>
            </w:pPr>
          </w:p>
        </w:tc>
        <w:tc>
          <w:tcPr>
            <w:tcW w:w="1535" w:type="dxa"/>
          </w:tcPr>
          <w:p w:rsidR="008014D6" w:rsidRDefault="008014D6" w:rsidP="006C4F05">
            <w:pPr>
              <w:jc w:val="both"/>
            </w:pPr>
          </w:p>
        </w:tc>
        <w:tc>
          <w:tcPr>
            <w:tcW w:w="1433" w:type="dxa"/>
          </w:tcPr>
          <w:p w:rsidR="008014D6" w:rsidRDefault="008014D6" w:rsidP="006C4F05">
            <w:pPr>
              <w:jc w:val="both"/>
            </w:pPr>
          </w:p>
        </w:tc>
        <w:tc>
          <w:tcPr>
            <w:tcW w:w="1275" w:type="dxa"/>
          </w:tcPr>
          <w:p w:rsidR="008014D6" w:rsidRDefault="008014D6" w:rsidP="006C4F05">
            <w:pPr>
              <w:jc w:val="both"/>
            </w:pPr>
          </w:p>
        </w:tc>
        <w:tc>
          <w:tcPr>
            <w:tcW w:w="1157" w:type="dxa"/>
          </w:tcPr>
          <w:p w:rsidR="008014D6" w:rsidRDefault="008014D6" w:rsidP="006C4F05">
            <w:pPr>
              <w:jc w:val="both"/>
            </w:pPr>
          </w:p>
        </w:tc>
        <w:tc>
          <w:tcPr>
            <w:tcW w:w="2277" w:type="dxa"/>
          </w:tcPr>
          <w:p w:rsidR="008014D6" w:rsidRDefault="008014D6" w:rsidP="006C4F05">
            <w:pPr>
              <w:jc w:val="both"/>
            </w:pPr>
          </w:p>
        </w:tc>
      </w:tr>
      <w:tr w:rsidR="008014D6" w:rsidTr="00A8623B">
        <w:tc>
          <w:tcPr>
            <w:tcW w:w="1535" w:type="dxa"/>
          </w:tcPr>
          <w:p w:rsidR="008014D6" w:rsidRDefault="008014D6" w:rsidP="006C4F05">
            <w:pPr>
              <w:jc w:val="both"/>
            </w:pPr>
          </w:p>
        </w:tc>
        <w:tc>
          <w:tcPr>
            <w:tcW w:w="1535" w:type="dxa"/>
          </w:tcPr>
          <w:p w:rsidR="008014D6" w:rsidRDefault="008014D6" w:rsidP="006C4F05">
            <w:pPr>
              <w:jc w:val="both"/>
            </w:pPr>
          </w:p>
        </w:tc>
        <w:tc>
          <w:tcPr>
            <w:tcW w:w="1433" w:type="dxa"/>
          </w:tcPr>
          <w:p w:rsidR="008014D6" w:rsidRDefault="008014D6" w:rsidP="006C4F05">
            <w:pPr>
              <w:jc w:val="both"/>
            </w:pPr>
          </w:p>
        </w:tc>
        <w:tc>
          <w:tcPr>
            <w:tcW w:w="1275" w:type="dxa"/>
          </w:tcPr>
          <w:p w:rsidR="008014D6" w:rsidRDefault="008014D6" w:rsidP="006C4F05">
            <w:pPr>
              <w:jc w:val="both"/>
            </w:pPr>
          </w:p>
        </w:tc>
        <w:tc>
          <w:tcPr>
            <w:tcW w:w="1157" w:type="dxa"/>
          </w:tcPr>
          <w:p w:rsidR="008014D6" w:rsidRDefault="008014D6" w:rsidP="006C4F05">
            <w:pPr>
              <w:jc w:val="both"/>
            </w:pPr>
          </w:p>
        </w:tc>
        <w:tc>
          <w:tcPr>
            <w:tcW w:w="2277" w:type="dxa"/>
          </w:tcPr>
          <w:p w:rsidR="008014D6" w:rsidRDefault="008014D6" w:rsidP="006C4F05">
            <w:pPr>
              <w:jc w:val="both"/>
            </w:pPr>
          </w:p>
        </w:tc>
      </w:tr>
    </w:tbl>
    <w:p w:rsidR="008014D6" w:rsidRDefault="008014D6" w:rsidP="006C4F05">
      <w:pPr>
        <w:jc w:val="both"/>
      </w:pPr>
    </w:p>
    <w:tbl>
      <w:tblPr>
        <w:tblStyle w:val="Grilledutableau"/>
        <w:tblW w:w="0" w:type="auto"/>
        <w:tblLook w:val="04A0" w:firstRow="1" w:lastRow="0" w:firstColumn="1" w:lastColumn="0" w:noHBand="0" w:noVBand="1"/>
      </w:tblPr>
      <w:tblGrid>
        <w:gridCol w:w="1535"/>
        <w:gridCol w:w="1535"/>
        <w:gridCol w:w="1433"/>
        <w:gridCol w:w="1275"/>
        <w:gridCol w:w="1162"/>
        <w:gridCol w:w="2277"/>
      </w:tblGrid>
      <w:tr w:rsidR="00A8623B" w:rsidTr="00A8623B">
        <w:tc>
          <w:tcPr>
            <w:tcW w:w="1535" w:type="dxa"/>
          </w:tcPr>
          <w:p w:rsidR="00A8623B" w:rsidRDefault="00A8623B" w:rsidP="006C4F05">
            <w:pPr>
              <w:jc w:val="both"/>
            </w:pPr>
            <w:r>
              <w:t xml:space="preserve">Date </w:t>
            </w:r>
          </w:p>
        </w:tc>
        <w:tc>
          <w:tcPr>
            <w:tcW w:w="1535" w:type="dxa"/>
          </w:tcPr>
          <w:p w:rsidR="00A8623B" w:rsidRDefault="00A8623B" w:rsidP="006C4F05">
            <w:pPr>
              <w:jc w:val="both"/>
            </w:pPr>
            <w:r>
              <w:t>Heures (minimum 3X/jour)</w:t>
            </w:r>
          </w:p>
        </w:tc>
        <w:tc>
          <w:tcPr>
            <w:tcW w:w="1433" w:type="dxa"/>
          </w:tcPr>
          <w:p w:rsidR="00A8623B" w:rsidRDefault="00A8623B" w:rsidP="006C4F05">
            <w:pPr>
              <w:jc w:val="both"/>
            </w:pPr>
            <w:r>
              <w:t>Température</w:t>
            </w:r>
          </w:p>
        </w:tc>
        <w:tc>
          <w:tcPr>
            <w:tcW w:w="1275" w:type="dxa"/>
          </w:tcPr>
          <w:p w:rsidR="00A8623B" w:rsidRDefault="00A8623B" w:rsidP="006C4F05">
            <w:pPr>
              <w:jc w:val="both"/>
            </w:pPr>
            <w:r>
              <w:t>Saturation</w:t>
            </w:r>
          </w:p>
        </w:tc>
        <w:tc>
          <w:tcPr>
            <w:tcW w:w="1157" w:type="dxa"/>
          </w:tcPr>
          <w:p w:rsidR="00A8623B" w:rsidRDefault="00A8623B" w:rsidP="006C4F05">
            <w:pPr>
              <w:jc w:val="both"/>
            </w:pPr>
            <w:r>
              <w:t>Fréquence Cardiaque</w:t>
            </w:r>
          </w:p>
        </w:tc>
        <w:tc>
          <w:tcPr>
            <w:tcW w:w="2277" w:type="dxa"/>
          </w:tcPr>
          <w:p w:rsidR="00A8623B" w:rsidRDefault="00A8623B" w:rsidP="006C4F05">
            <w:pPr>
              <w:jc w:val="both"/>
            </w:pPr>
            <w:r>
              <w:t xml:space="preserve">Remarques </w:t>
            </w:r>
          </w:p>
        </w:tc>
      </w:tr>
      <w:tr w:rsidR="00A8623B" w:rsidTr="00A8623B">
        <w:tc>
          <w:tcPr>
            <w:tcW w:w="1535" w:type="dxa"/>
          </w:tcPr>
          <w:p w:rsidR="00A8623B" w:rsidRDefault="00A8623B" w:rsidP="006C4F05">
            <w:pPr>
              <w:jc w:val="both"/>
            </w:pPr>
            <w:r>
              <w:t>J2</w:t>
            </w:r>
          </w:p>
        </w:tc>
        <w:tc>
          <w:tcPr>
            <w:tcW w:w="1535" w:type="dxa"/>
          </w:tcPr>
          <w:p w:rsidR="00A8623B" w:rsidRDefault="00A8623B" w:rsidP="006C4F05">
            <w:pPr>
              <w:jc w:val="both"/>
            </w:pPr>
          </w:p>
        </w:tc>
        <w:tc>
          <w:tcPr>
            <w:tcW w:w="1433" w:type="dxa"/>
          </w:tcPr>
          <w:p w:rsidR="00A8623B" w:rsidRDefault="00A8623B" w:rsidP="006C4F05">
            <w:pPr>
              <w:jc w:val="both"/>
            </w:pPr>
          </w:p>
        </w:tc>
        <w:tc>
          <w:tcPr>
            <w:tcW w:w="1275" w:type="dxa"/>
          </w:tcPr>
          <w:p w:rsidR="00A8623B" w:rsidRDefault="00A8623B" w:rsidP="006C4F05">
            <w:pPr>
              <w:jc w:val="both"/>
            </w:pPr>
          </w:p>
        </w:tc>
        <w:tc>
          <w:tcPr>
            <w:tcW w:w="1157" w:type="dxa"/>
          </w:tcPr>
          <w:p w:rsidR="00A8623B" w:rsidRDefault="00A8623B" w:rsidP="006C4F05">
            <w:pPr>
              <w:jc w:val="both"/>
            </w:pPr>
          </w:p>
        </w:tc>
        <w:tc>
          <w:tcPr>
            <w:tcW w:w="2277" w:type="dxa"/>
          </w:tcPr>
          <w:p w:rsidR="00A8623B" w:rsidRDefault="00A8623B" w:rsidP="006C4F05">
            <w:pPr>
              <w:jc w:val="both"/>
            </w:pPr>
          </w:p>
        </w:tc>
      </w:tr>
      <w:tr w:rsidR="00A8623B" w:rsidTr="00A8623B">
        <w:tc>
          <w:tcPr>
            <w:tcW w:w="1535" w:type="dxa"/>
          </w:tcPr>
          <w:p w:rsidR="00A8623B" w:rsidRDefault="00A8623B" w:rsidP="006C4F05">
            <w:pPr>
              <w:jc w:val="both"/>
            </w:pPr>
          </w:p>
        </w:tc>
        <w:tc>
          <w:tcPr>
            <w:tcW w:w="1535" w:type="dxa"/>
          </w:tcPr>
          <w:p w:rsidR="00A8623B" w:rsidRDefault="00A8623B" w:rsidP="006C4F05">
            <w:pPr>
              <w:jc w:val="both"/>
            </w:pPr>
          </w:p>
        </w:tc>
        <w:tc>
          <w:tcPr>
            <w:tcW w:w="1433" w:type="dxa"/>
          </w:tcPr>
          <w:p w:rsidR="00A8623B" w:rsidRDefault="00A8623B" w:rsidP="006C4F05">
            <w:pPr>
              <w:jc w:val="both"/>
            </w:pPr>
          </w:p>
        </w:tc>
        <w:tc>
          <w:tcPr>
            <w:tcW w:w="1275" w:type="dxa"/>
          </w:tcPr>
          <w:p w:rsidR="00A8623B" w:rsidRDefault="00A8623B" w:rsidP="006C4F05">
            <w:pPr>
              <w:jc w:val="both"/>
            </w:pPr>
          </w:p>
        </w:tc>
        <w:tc>
          <w:tcPr>
            <w:tcW w:w="1157" w:type="dxa"/>
          </w:tcPr>
          <w:p w:rsidR="00A8623B" w:rsidRDefault="00A8623B" w:rsidP="006C4F05">
            <w:pPr>
              <w:jc w:val="both"/>
            </w:pPr>
          </w:p>
        </w:tc>
        <w:tc>
          <w:tcPr>
            <w:tcW w:w="2277" w:type="dxa"/>
          </w:tcPr>
          <w:p w:rsidR="00A8623B" w:rsidRDefault="00A8623B" w:rsidP="006C4F05">
            <w:pPr>
              <w:jc w:val="both"/>
            </w:pPr>
          </w:p>
        </w:tc>
      </w:tr>
      <w:tr w:rsidR="00A8623B" w:rsidTr="00A8623B">
        <w:tc>
          <w:tcPr>
            <w:tcW w:w="1535" w:type="dxa"/>
          </w:tcPr>
          <w:p w:rsidR="00A8623B" w:rsidRDefault="00A8623B" w:rsidP="006C4F05">
            <w:pPr>
              <w:jc w:val="both"/>
            </w:pPr>
          </w:p>
        </w:tc>
        <w:tc>
          <w:tcPr>
            <w:tcW w:w="1535" w:type="dxa"/>
          </w:tcPr>
          <w:p w:rsidR="00A8623B" w:rsidRDefault="00A8623B" w:rsidP="006C4F05">
            <w:pPr>
              <w:jc w:val="both"/>
            </w:pPr>
          </w:p>
        </w:tc>
        <w:tc>
          <w:tcPr>
            <w:tcW w:w="1433" w:type="dxa"/>
          </w:tcPr>
          <w:p w:rsidR="00A8623B" w:rsidRDefault="00A8623B" w:rsidP="006C4F05">
            <w:pPr>
              <w:jc w:val="both"/>
            </w:pPr>
          </w:p>
        </w:tc>
        <w:tc>
          <w:tcPr>
            <w:tcW w:w="1275" w:type="dxa"/>
          </w:tcPr>
          <w:p w:rsidR="00A8623B" w:rsidRDefault="00A8623B" w:rsidP="006C4F05">
            <w:pPr>
              <w:jc w:val="both"/>
            </w:pPr>
          </w:p>
        </w:tc>
        <w:tc>
          <w:tcPr>
            <w:tcW w:w="1157" w:type="dxa"/>
          </w:tcPr>
          <w:p w:rsidR="00A8623B" w:rsidRDefault="00A8623B" w:rsidP="006C4F05">
            <w:pPr>
              <w:jc w:val="both"/>
            </w:pPr>
          </w:p>
        </w:tc>
        <w:tc>
          <w:tcPr>
            <w:tcW w:w="2277" w:type="dxa"/>
          </w:tcPr>
          <w:p w:rsidR="00A8623B" w:rsidRDefault="00A8623B" w:rsidP="006C4F05">
            <w:pPr>
              <w:jc w:val="both"/>
            </w:pPr>
          </w:p>
        </w:tc>
      </w:tr>
      <w:tr w:rsidR="00A8623B" w:rsidTr="00A8623B">
        <w:tc>
          <w:tcPr>
            <w:tcW w:w="1535" w:type="dxa"/>
          </w:tcPr>
          <w:p w:rsidR="00A8623B" w:rsidRDefault="00A8623B" w:rsidP="006C4F05">
            <w:pPr>
              <w:jc w:val="both"/>
            </w:pPr>
          </w:p>
        </w:tc>
        <w:tc>
          <w:tcPr>
            <w:tcW w:w="1535" w:type="dxa"/>
          </w:tcPr>
          <w:p w:rsidR="00A8623B" w:rsidRDefault="00A8623B" w:rsidP="006C4F05">
            <w:pPr>
              <w:jc w:val="both"/>
            </w:pPr>
          </w:p>
        </w:tc>
        <w:tc>
          <w:tcPr>
            <w:tcW w:w="1433" w:type="dxa"/>
          </w:tcPr>
          <w:p w:rsidR="00A8623B" w:rsidRDefault="00A8623B" w:rsidP="006C4F05">
            <w:pPr>
              <w:jc w:val="both"/>
            </w:pPr>
          </w:p>
        </w:tc>
        <w:tc>
          <w:tcPr>
            <w:tcW w:w="1275" w:type="dxa"/>
          </w:tcPr>
          <w:p w:rsidR="00A8623B" w:rsidRDefault="00A8623B" w:rsidP="006C4F05">
            <w:pPr>
              <w:jc w:val="both"/>
            </w:pPr>
          </w:p>
        </w:tc>
        <w:tc>
          <w:tcPr>
            <w:tcW w:w="1157" w:type="dxa"/>
          </w:tcPr>
          <w:p w:rsidR="00A8623B" w:rsidRDefault="00A8623B" w:rsidP="006C4F05">
            <w:pPr>
              <w:jc w:val="both"/>
            </w:pPr>
          </w:p>
        </w:tc>
        <w:tc>
          <w:tcPr>
            <w:tcW w:w="2277" w:type="dxa"/>
          </w:tcPr>
          <w:p w:rsidR="00A8623B" w:rsidRDefault="00A8623B" w:rsidP="006C4F05">
            <w:pPr>
              <w:jc w:val="both"/>
            </w:pPr>
          </w:p>
        </w:tc>
      </w:tr>
      <w:tr w:rsidR="00A8623B" w:rsidTr="00A8623B">
        <w:tc>
          <w:tcPr>
            <w:tcW w:w="1535" w:type="dxa"/>
          </w:tcPr>
          <w:p w:rsidR="00A8623B" w:rsidRDefault="00A8623B" w:rsidP="006C4F05">
            <w:pPr>
              <w:jc w:val="both"/>
            </w:pPr>
          </w:p>
        </w:tc>
        <w:tc>
          <w:tcPr>
            <w:tcW w:w="1535" w:type="dxa"/>
          </w:tcPr>
          <w:p w:rsidR="00A8623B" w:rsidRDefault="00A8623B" w:rsidP="006C4F05">
            <w:pPr>
              <w:jc w:val="both"/>
            </w:pPr>
          </w:p>
        </w:tc>
        <w:tc>
          <w:tcPr>
            <w:tcW w:w="1433" w:type="dxa"/>
          </w:tcPr>
          <w:p w:rsidR="00A8623B" w:rsidRDefault="00A8623B" w:rsidP="006C4F05">
            <w:pPr>
              <w:jc w:val="both"/>
            </w:pPr>
          </w:p>
        </w:tc>
        <w:tc>
          <w:tcPr>
            <w:tcW w:w="1275" w:type="dxa"/>
          </w:tcPr>
          <w:p w:rsidR="00A8623B" w:rsidRDefault="00A8623B" w:rsidP="006C4F05">
            <w:pPr>
              <w:jc w:val="both"/>
            </w:pPr>
          </w:p>
        </w:tc>
        <w:tc>
          <w:tcPr>
            <w:tcW w:w="1157" w:type="dxa"/>
          </w:tcPr>
          <w:p w:rsidR="00A8623B" w:rsidRDefault="00A8623B" w:rsidP="006C4F05">
            <w:pPr>
              <w:jc w:val="both"/>
            </w:pPr>
          </w:p>
        </w:tc>
        <w:tc>
          <w:tcPr>
            <w:tcW w:w="2277" w:type="dxa"/>
          </w:tcPr>
          <w:p w:rsidR="00A8623B" w:rsidRDefault="00A8623B" w:rsidP="006C4F05">
            <w:pPr>
              <w:jc w:val="both"/>
            </w:pPr>
          </w:p>
        </w:tc>
      </w:tr>
      <w:tr w:rsidR="00A8623B" w:rsidTr="00A8623B">
        <w:tc>
          <w:tcPr>
            <w:tcW w:w="1535" w:type="dxa"/>
          </w:tcPr>
          <w:p w:rsidR="00A8623B" w:rsidRDefault="00A8623B" w:rsidP="006C4F05">
            <w:pPr>
              <w:jc w:val="both"/>
            </w:pPr>
          </w:p>
        </w:tc>
        <w:tc>
          <w:tcPr>
            <w:tcW w:w="1535" w:type="dxa"/>
          </w:tcPr>
          <w:p w:rsidR="00A8623B" w:rsidRDefault="00A8623B" w:rsidP="006C4F05">
            <w:pPr>
              <w:jc w:val="both"/>
            </w:pPr>
          </w:p>
        </w:tc>
        <w:tc>
          <w:tcPr>
            <w:tcW w:w="1433" w:type="dxa"/>
          </w:tcPr>
          <w:p w:rsidR="00A8623B" w:rsidRDefault="00A8623B" w:rsidP="006C4F05">
            <w:pPr>
              <w:jc w:val="both"/>
            </w:pPr>
          </w:p>
        </w:tc>
        <w:tc>
          <w:tcPr>
            <w:tcW w:w="1275" w:type="dxa"/>
          </w:tcPr>
          <w:p w:rsidR="00A8623B" w:rsidRDefault="00A8623B" w:rsidP="006C4F05">
            <w:pPr>
              <w:jc w:val="both"/>
            </w:pPr>
          </w:p>
        </w:tc>
        <w:tc>
          <w:tcPr>
            <w:tcW w:w="1157" w:type="dxa"/>
          </w:tcPr>
          <w:p w:rsidR="00A8623B" w:rsidRDefault="00A8623B" w:rsidP="006C4F05">
            <w:pPr>
              <w:jc w:val="both"/>
            </w:pPr>
          </w:p>
        </w:tc>
        <w:tc>
          <w:tcPr>
            <w:tcW w:w="2277" w:type="dxa"/>
          </w:tcPr>
          <w:p w:rsidR="00A8623B" w:rsidRDefault="00A8623B" w:rsidP="006C4F05">
            <w:pPr>
              <w:jc w:val="both"/>
            </w:pPr>
          </w:p>
        </w:tc>
      </w:tr>
      <w:tr w:rsidR="00A8623B" w:rsidTr="00A8623B">
        <w:tc>
          <w:tcPr>
            <w:tcW w:w="1535" w:type="dxa"/>
          </w:tcPr>
          <w:p w:rsidR="00A8623B" w:rsidRDefault="00A8623B" w:rsidP="006C4F05">
            <w:pPr>
              <w:jc w:val="both"/>
            </w:pPr>
          </w:p>
        </w:tc>
        <w:tc>
          <w:tcPr>
            <w:tcW w:w="1535" w:type="dxa"/>
          </w:tcPr>
          <w:p w:rsidR="00A8623B" w:rsidRDefault="00A8623B" w:rsidP="006C4F05">
            <w:pPr>
              <w:jc w:val="both"/>
            </w:pPr>
          </w:p>
        </w:tc>
        <w:tc>
          <w:tcPr>
            <w:tcW w:w="1433" w:type="dxa"/>
          </w:tcPr>
          <w:p w:rsidR="00A8623B" w:rsidRDefault="00A8623B" w:rsidP="006C4F05">
            <w:pPr>
              <w:jc w:val="both"/>
            </w:pPr>
          </w:p>
        </w:tc>
        <w:tc>
          <w:tcPr>
            <w:tcW w:w="1275" w:type="dxa"/>
          </w:tcPr>
          <w:p w:rsidR="00A8623B" w:rsidRDefault="00A8623B" w:rsidP="006C4F05">
            <w:pPr>
              <w:jc w:val="both"/>
            </w:pPr>
          </w:p>
        </w:tc>
        <w:tc>
          <w:tcPr>
            <w:tcW w:w="1157" w:type="dxa"/>
          </w:tcPr>
          <w:p w:rsidR="00A8623B" w:rsidRDefault="00A8623B" w:rsidP="006C4F05">
            <w:pPr>
              <w:jc w:val="both"/>
            </w:pPr>
          </w:p>
        </w:tc>
        <w:tc>
          <w:tcPr>
            <w:tcW w:w="2277" w:type="dxa"/>
          </w:tcPr>
          <w:p w:rsidR="00A8623B" w:rsidRDefault="00A8623B" w:rsidP="006C4F05">
            <w:pPr>
              <w:jc w:val="both"/>
            </w:pPr>
          </w:p>
        </w:tc>
      </w:tr>
    </w:tbl>
    <w:p w:rsidR="00A8623B" w:rsidRDefault="00A8623B" w:rsidP="006C4F05">
      <w:pPr>
        <w:jc w:val="both"/>
      </w:pPr>
    </w:p>
    <w:sectPr w:rsidR="00A8623B">
      <w:headerReference w:type="default" r:id="rId16"/>
      <w:footerReference w:type="default" r:id="rId17"/>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DA4A32" w15:done="0"/>
  <w15:commentEx w15:paraId="56106F9E" w15:done="0"/>
  <w15:commentEx w15:paraId="62DC8CD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B44" w:rsidRDefault="00701B44" w:rsidP="009C7505">
      <w:pPr>
        <w:spacing w:after="0" w:line="240" w:lineRule="auto"/>
      </w:pPr>
      <w:r>
        <w:separator/>
      </w:r>
    </w:p>
  </w:endnote>
  <w:endnote w:type="continuationSeparator" w:id="0">
    <w:p w:rsidR="00701B44" w:rsidRDefault="00701B44" w:rsidP="009C7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slab">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171158"/>
      <w:docPartObj>
        <w:docPartGallery w:val="Page Numbers (Bottom of Page)"/>
        <w:docPartUnique/>
      </w:docPartObj>
    </w:sdtPr>
    <w:sdtEndPr/>
    <w:sdtContent>
      <w:p w:rsidR="009C7505" w:rsidRDefault="009C7505">
        <w:pPr>
          <w:pStyle w:val="Pieddepage"/>
          <w:jc w:val="right"/>
        </w:pPr>
        <w:r>
          <w:fldChar w:fldCharType="begin"/>
        </w:r>
        <w:r>
          <w:instrText>PAGE   \* MERGEFORMAT</w:instrText>
        </w:r>
        <w:r>
          <w:fldChar w:fldCharType="separate"/>
        </w:r>
        <w:r w:rsidR="00813860">
          <w:rPr>
            <w:noProof/>
          </w:rPr>
          <w:t>1</w:t>
        </w:r>
        <w:r>
          <w:fldChar w:fldCharType="end"/>
        </w:r>
      </w:p>
    </w:sdtContent>
  </w:sdt>
  <w:p w:rsidR="009C7505" w:rsidRDefault="009C750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B44" w:rsidRDefault="00701B44" w:rsidP="009C7505">
      <w:pPr>
        <w:spacing w:after="0" w:line="240" w:lineRule="auto"/>
      </w:pPr>
      <w:r>
        <w:separator/>
      </w:r>
    </w:p>
  </w:footnote>
  <w:footnote w:type="continuationSeparator" w:id="0">
    <w:p w:rsidR="00701B44" w:rsidRDefault="00701B44" w:rsidP="009C75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505" w:rsidRPr="003C2D19" w:rsidRDefault="009C7505" w:rsidP="003C2D19">
    <w:pPr>
      <w:pStyle w:val="En-tte"/>
      <w:jc w:val="right"/>
      <w:rPr>
        <w:i/>
        <w:sz w:val="20"/>
        <w:szCs w:val="20"/>
      </w:rPr>
    </w:pPr>
    <w:r w:rsidRPr="003C2D19">
      <w:rPr>
        <w:i/>
        <w:sz w:val="20"/>
        <w:szCs w:val="20"/>
      </w:rPr>
      <w:t>20 Avril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5905"/>
    <w:multiLevelType w:val="hybridMultilevel"/>
    <w:tmpl w:val="676895CC"/>
    <w:lvl w:ilvl="0" w:tplc="BA72312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147DF9"/>
    <w:multiLevelType w:val="hybridMultilevel"/>
    <w:tmpl w:val="E8D00DA4"/>
    <w:lvl w:ilvl="0" w:tplc="040C0001">
      <w:start w:val="1"/>
      <w:numFmt w:val="bullet"/>
      <w:lvlText w:val=""/>
      <w:lvlJc w:val="left"/>
      <w:pPr>
        <w:ind w:left="360" w:hanging="360"/>
      </w:pPr>
      <w:rPr>
        <w:rFonts w:ascii="Symbol" w:hAnsi="Symbol" w:hint="default"/>
      </w:rPr>
    </w:lvl>
    <w:lvl w:ilvl="1" w:tplc="C07CEE32">
      <w:numFmt w:val="bullet"/>
      <w:lvlText w:val="-"/>
      <w:lvlJc w:val="left"/>
      <w:pPr>
        <w:ind w:left="1080" w:hanging="360"/>
      </w:pPr>
      <w:rPr>
        <w:rFonts w:ascii="Calibri" w:eastAsiaTheme="minorHAnsi" w:hAnsi="Calibri" w:cstheme="minorBidi" w:hint="default"/>
      </w:rPr>
    </w:lvl>
    <w:lvl w:ilvl="2" w:tplc="040C0001">
      <w:start w:val="1"/>
      <w:numFmt w:val="bullet"/>
      <w:lvlText w:val=""/>
      <w:lvlJc w:val="left"/>
      <w:pPr>
        <w:ind w:left="1800" w:hanging="180"/>
      </w:pPr>
      <w:rPr>
        <w:rFonts w:ascii="Symbol" w:hAnsi="Symbol"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1AD815DE"/>
    <w:multiLevelType w:val="hybridMultilevel"/>
    <w:tmpl w:val="32AC4C1C"/>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3">
    <w:nsid w:val="23F1133A"/>
    <w:multiLevelType w:val="hybridMultilevel"/>
    <w:tmpl w:val="C49C509C"/>
    <w:lvl w:ilvl="0" w:tplc="31B2ED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4F3397C"/>
    <w:multiLevelType w:val="hybridMultilevel"/>
    <w:tmpl w:val="14F0C0EA"/>
    <w:lvl w:ilvl="0" w:tplc="C07CEE32">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25CD5ED4"/>
    <w:multiLevelType w:val="hybridMultilevel"/>
    <w:tmpl w:val="8870D352"/>
    <w:lvl w:ilvl="0" w:tplc="040C0001">
      <w:start w:val="1"/>
      <w:numFmt w:val="bullet"/>
      <w:lvlText w:val=""/>
      <w:lvlJc w:val="left"/>
      <w:pPr>
        <w:ind w:left="1469" w:hanging="360"/>
      </w:pPr>
      <w:rPr>
        <w:rFonts w:ascii="Symbol" w:hAnsi="Symbol" w:hint="default"/>
      </w:rPr>
    </w:lvl>
    <w:lvl w:ilvl="1" w:tplc="040C0003" w:tentative="1">
      <w:start w:val="1"/>
      <w:numFmt w:val="bullet"/>
      <w:lvlText w:val="o"/>
      <w:lvlJc w:val="left"/>
      <w:pPr>
        <w:ind w:left="2189" w:hanging="360"/>
      </w:pPr>
      <w:rPr>
        <w:rFonts w:ascii="Courier New" w:hAnsi="Courier New" w:cs="Courier New" w:hint="default"/>
      </w:rPr>
    </w:lvl>
    <w:lvl w:ilvl="2" w:tplc="040C0005" w:tentative="1">
      <w:start w:val="1"/>
      <w:numFmt w:val="bullet"/>
      <w:lvlText w:val=""/>
      <w:lvlJc w:val="left"/>
      <w:pPr>
        <w:ind w:left="2909" w:hanging="360"/>
      </w:pPr>
      <w:rPr>
        <w:rFonts w:ascii="Wingdings" w:hAnsi="Wingdings" w:hint="default"/>
      </w:rPr>
    </w:lvl>
    <w:lvl w:ilvl="3" w:tplc="040C0001" w:tentative="1">
      <w:start w:val="1"/>
      <w:numFmt w:val="bullet"/>
      <w:lvlText w:val=""/>
      <w:lvlJc w:val="left"/>
      <w:pPr>
        <w:ind w:left="3629" w:hanging="360"/>
      </w:pPr>
      <w:rPr>
        <w:rFonts w:ascii="Symbol" w:hAnsi="Symbol" w:hint="default"/>
      </w:rPr>
    </w:lvl>
    <w:lvl w:ilvl="4" w:tplc="040C0003" w:tentative="1">
      <w:start w:val="1"/>
      <w:numFmt w:val="bullet"/>
      <w:lvlText w:val="o"/>
      <w:lvlJc w:val="left"/>
      <w:pPr>
        <w:ind w:left="4349" w:hanging="360"/>
      </w:pPr>
      <w:rPr>
        <w:rFonts w:ascii="Courier New" w:hAnsi="Courier New" w:cs="Courier New" w:hint="default"/>
      </w:rPr>
    </w:lvl>
    <w:lvl w:ilvl="5" w:tplc="040C0005" w:tentative="1">
      <w:start w:val="1"/>
      <w:numFmt w:val="bullet"/>
      <w:lvlText w:val=""/>
      <w:lvlJc w:val="left"/>
      <w:pPr>
        <w:ind w:left="5069" w:hanging="360"/>
      </w:pPr>
      <w:rPr>
        <w:rFonts w:ascii="Wingdings" w:hAnsi="Wingdings" w:hint="default"/>
      </w:rPr>
    </w:lvl>
    <w:lvl w:ilvl="6" w:tplc="040C0001" w:tentative="1">
      <w:start w:val="1"/>
      <w:numFmt w:val="bullet"/>
      <w:lvlText w:val=""/>
      <w:lvlJc w:val="left"/>
      <w:pPr>
        <w:ind w:left="5789" w:hanging="360"/>
      </w:pPr>
      <w:rPr>
        <w:rFonts w:ascii="Symbol" w:hAnsi="Symbol" w:hint="default"/>
      </w:rPr>
    </w:lvl>
    <w:lvl w:ilvl="7" w:tplc="040C0003" w:tentative="1">
      <w:start w:val="1"/>
      <w:numFmt w:val="bullet"/>
      <w:lvlText w:val="o"/>
      <w:lvlJc w:val="left"/>
      <w:pPr>
        <w:ind w:left="6509" w:hanging="360"/>
      </w:pPr>
      <w:rPr>
        <w:rFonts w:ascii="Courier New" w:hAnsi="Courier New" w:cs="Courier New" w:hint="default"/>
      </w:rPr>
    </w:lvl>
    <w:lvl w:ilvl="8" w:tplc="040C0005" w:tentative="1">
      <w:start w:val="1"/>
      <w:numFmt w:val="bullet"/>
      <w:lvlText w:val=""/>
      <w:lvlJc w:val="left"/>
      <w:pPr>
        <w:ind w:left="7229" w:hanging="360"/>
      </w:pPr>
      <w:rPr>
        <w:rFonts w:ascii="Wingdings" w:hAnsi="Wingdings" w:hint="default"/>
      </w:rPr>
    </w:lvl>
  </w:abstractNum>
  <w:abstractNum w:abstractNumId="6">
    <w:nsid w:val="27E24D45"/>
    <w:multiLevelType w:val="hybridMultilevel"/>
    <w:tmpl w:val="8812A3CC"/>
    <w:lvl w:ilvl="0" w:tplc="C07CEE3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C794DEF"/>
    <w:multiLevelType w:val="hybridMultilevel"/>
    <w:tmpl w:val="19089A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FE6275A"/>
    <w:multiLevelType w:val="hybridMultilevel"/>
    <w:tmpl w:val="8C900616"/>
    <w:lvl w:ilvl="0" w:tplc="045C7F46">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6224BE5"/>
    <w:multiLevelType w:val="hybridMultilevel"/>
    <w:tmpl w:val="7A82FCF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5BC2745B"/>
    <w:multiLevelType w:val="hybridMultilevel"/>
    <w:tmpl w:val="4B54311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4"/>
  </w:num>
  <w:num w:numId="6">
    <w:abstractNumId w:val="8"/>
  </w:num>
  <w:num w:numId="7">
    <w:abstractNumId w:val="9"/>
  </w:num>
  <w:num w:numId="8">
    <w:abstractNumId w:val="10"/>
  </w:num>
  <w:num w:numId="9">
    <w:abstractNumId w:val="2"/>
  </w:num>
  <w:num w:numId="10">
    <w:abstractNumId w:val="5"/>
  </w:num>
  <w:num w:numId="1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UPIL  François">
    <w15:presenceInfo w15:providerId="AD" w15:userId="S-1-5-21-2089224740-37949070-2145397984-2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AC2"/>
    <w:rsid w:val="00004368"/>
    <w:rsid w:val="0004422F"/>
    <w:rsid w:val="00054B84"/>
    <w:rsid w:val="000C4106"/>
    <w:rsid w:val="000F0147"/>
    <w:rsid w:val="00126A7F"/>
    <w:rsid w:val="00150009"/>
    <w:rsid w:val="00164D2C"/>
    <w:rsid w:val="00175626"/>
    <w:rsid w:val="00196AF2"/>
    <w:rsid w:val="001D1C3B"/>
    <w:rsid w:val="00244C1C"/>
    <w:rsid w:val="002A611A"/>
    <w:rsid w:val="002C6CAC"/>
    <w:rsid w:val="00347BCC"/>
    <w:rsid w:val="00377A42"/>
    <w:rsid w:val="003B7C89"/>
    <w:rsid w:val="003C2D19"/>
    <w:rsid w:val="003C6AC2"/>
    <w:rsid w:val="003C6EBF"/>
    <w:rsid w:val="00401EDB"/>
    <w:rsid w:val="004723A8"/>
    <w:rsid w:val="004B0E2E"/>
    <w:rsid w:val="005171F0"/>
    <w:rsid w:val="00526D2F"/>
    <w:rsid w:val="00574BBC"/>
    <w:rsid w:val="0057519F"/>
    <w:rsid w:val="00586435"/>
    <w:rsid w:val="00601299"/>
    <w:rsid w:val="006249D4"/>
    <w:rsid w:val="00633312"/>
    <w:rsid w:val="006C4F05"/>
    <w:rsid w:val="006C5FA8"/>
    <w:rsid w:val="006D13F9"/>
    <w:rsid w:val="00701B44"/>
    <w:rsid w:val="00703FE9"/>
    <w:rsid w:val="00704FF8"/>
    <w:rsid w:val="00716EB6"/>
    <w:rsid w:val="00730947"/>
    <w:rsid w:val="00753A08"/>
    <w:rsid w:val="008014D6"/>
    <w:rsid w:val="00813860"/>
    <w:rsid w:val="00867151"/>
    <w:rsid w:val="008865C9"/>
    <w:rsid w:val="008D365E"/>
    <w:rsid w:val="008F3A81"/>
    <w:rsid w:val="008F3E95"/>
    <w:rsid w:val="00981FD8"/>
    <w:rsid w:val="009B3520"/>
    <w:rsid w:val="009C7505"/>
    <w:rsid w:val="009D2443"/>
    <w:rsid w:val="00A03910"/>
    <w:rsid w:val="00A2653B"/>
    <w:rsid w:val="00A305CF"/>
    <w:rsid w:val="00A8623B"/>
    <w:rsid w:val="00BE7924"/>
    <w:rsid w:val="00BF271D"/>
    <w:rsid w:val="00C13082"/>
    <w:rsid w:val="00CD6A96"/>
    <w:rsid w:val="00D65403"/>
    <w:rsid w:val="00DB2D52"/>
    <w:rsid w:val="00DD14BA"/>
    <w:rsid w:val="00E06DA0"/>
    <w:rsid w:val="00ED0D21"/>
    <w:rsid w:val="00F85D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4128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A7F"/>
  </w:style>
  <w:style w:type="paragraph" w:styleId="Titre1">
    <w:name w:val="heading 1"/>
    <w:basedOn w:val="Normal"/>
    <w:link w:val="Titre1Car"/>
    <w:uiPriority w:val="9"/>
    <w:qFormat/>
    <w:rsid w:val="009B3520"/>
    <w:pPr>
      <w:spacing w:after="120" w:line="240" w:lineRule="auto"/>
      <w:outlineLvl w:val="0"/>
    </w:pPr>
    <w:rPr>
      <w:rFonts w:ascii="robotoslab" w:eastAsia="Times New Roman" w:hAnsi="robotoslab" w:cs="Times New Roman"/>
      <w:color w:val="4A5E81"/>
      <w:kern w:val="36"/>
      <w:sz w:val="51"/>
      <w:szCs w:val="5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A611A"/>
    <w:pPr>
      <w:ind w:left="720"/>
      <w:contextualSpacing/>
    </w:pPr>
  </w:style>
  <w:style w:type="character" w:styleId="Lienhypertexte">
    <w:name w:val="Hyperlink"/>
    <w:basedOn w:val="Policepardfaut"/>
    <w:uiPriority w:val="99"/>
    <w:unhideWhenUsed/>
    <w:rsid w:val="00DD14BA"/>
    <w:rPr>
      <w:color w:val="0000FF" w:themeColor="hyperlink"/>
      <w:u w:val="single"/>
    </w:rPr>
  </w:style>
  <w:style w:type="character" w:styleId="Lienhypertextesuivivisit">
    <w:name w:val="FollowedHyperlink"/>
    <w:basedOn w:val="Policepardfaut"/>
    <w:uiPriority w:val="99"/>
    <w:semiHidden/>
    <w:unhideWhenUsed/>
    <w:rsid w:val="00377A42"/>
    <w:rPr>
      <w:color w:val="800080" w:themeColor="followedHyperlink"/>
      <w:u w:val="single"/>
    </w:rPr>
  </w:style>
  <w:style w:type="paragraph" w:customStyle="1" w:styleId="Default">
    <w:name w:val="Default"/>
    <w:rsid w:val="00BE7924"/>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753A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3A08"/>
    <w:rPr>
      <w:rFonts w:ascii="Tahoma" w:hAnsi="Tahoma" w:cs="Tahoma"/>
      <w:sz w:val="16"/>
      <w:szCs w:val="16"/>
    </w:rPr>
  </w:style>
  <w:style w:type="table" w:styleId="Grilledutableau">
    <w:name w:val="Table Grid"/>
    <w:basedOn w:val="TableauNormal"/>
    <w:uiPriority w:val="59"/>
    <w:rsid w:val="009D2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6D1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9B3520"/>
    <w:rPr>
      <w:rFonts w:ascii="robotoslab" w:eastAsia="Times New Roman" w:hAnsi="robotoslab" w:cs="Times New Roman"/>
      <w:color w:val="4A5E81"/>
      <w:kern w:val="36"/>
      <w:sz w:val="51"/>
      <w:szCs w:val="51"/>
      <w:lang w:eastAsia="fr-FR"/>
    </w:rPr>
  </w:style>
  <w:style w:type="character" w:customStyle="1" w:styleId="word-break-all1">
    <w:name w:val="word-break-all1"/>
    <w:basedOn w:val="Policepardfaut"/>
    <w:rsid w:val="009B3520"/>
  </w:style>
  <w:style w:type="character" w:styleId="Marquedecommentaire">
    <w:name w:val="annotation reference"/>
    <w:basedOn w:val="Policepardfaut"/>
    <w:uiPriority w:val="99"/>
    <w:semiHidden/>
    <w:unhideWhenUsed/>
    <w:rsid w:val="00704FF8"/>
    <w:rPr>
      <w:sz w:val="16"/>
      <w:szCs w:val="16"/>
    </w:rPr>
  </w:style>
  <w:style w:type="paragraph" w:styleId="Commentaire">
    <w:name w:val="annotation text"/>
    <w:basedOn w:val="Normal"/>
    <w:link w:val="CommentaireCar"/>
    <w:uiPriority w:val="99"/>
    <w:semiHidden/>
    <w:unhideWhenUsed/>
    <w:rsid w:val="00704FF8"/>
    <w:pPr>
      <w:spacing w:line="240" w:lineRule="auto"/>
    </w:pPr>
    <w:rPr>
      <w:sz w:val="20"/>
      <w:szCs w:val="20"/>
    </w:rPr>
  </w:style>
  <w:style w:type="character" w:customStyle="1" w:styleId="CommentaireCar">
    <w:name w:val="Commentaire Car"/>
    <w:basedOn w:val="Policepardfaut"/>
    <w:link w:val="Commentaire"/>
    <w:uiPriority w:val="99"/>
    <w:semiHidden/>
    <w:rsid w:val="00704FF8"/>
    <w:rPr>
      <w:sz w:val="20"/>
      <w:szCs w:val="20"/>
    </w:rPr>
  </w:style>
  <w:style w:type="paragraph" w:styleId="Objetducommentaire">
    <w:name w:val="annotation subject"/>
    <w:basedOn w:val="Commentaire"/>
    <w:next w:val="Commentaire"/>
    <w:link w:val="ObjetducommentaireCar"/>
    <w:uiPriority w:val="99"/>
    <w:semiHidden/>
    <w:unhideWhenUsed/>
    <w:rsid w:val="00704FF8"/>
    <w:rPr>
      <w:b/>
      <w:bCs/>
    </w:rPr>
  </w:style>
  <w:style w:type="character" w:customStyle="1" w:styleId="ObjetducommentaireCar">
    <w:name w:val="Objet du commentaire Car"/>
    <w:basedOn w:val="CommentaireCar"/>
    <w:link w:val="Objetducommentaire"/>
    <w:uiPriority w:val="99"/>
    <w:semiHidden/>
    <w:rsid w:val="00704FF8"/>
    <w:rPr>
      <w:b/>
      <w:bCs/>
      <w:sz w:val="20"/>
      <w:szCs w:val="20"/>
    </w:rPr>
  </w:style>
  <w:style w:type="paragraph" w:styleId="En-tte">
    <w:name w:val="header"/>
    <w:basedOn w:val="Normal"/>
    <w:link w:val="En-tteCar"/>
    <w:uiPriority w:val="99"/>
    <w:unhideWhenUsed/>
    <w:rsid w:val="009C7505"/>
    <w:pPr>
      <w:tabs>
        <w:tab w:val="center" w:pos="4536"/>
        <w:tab w:val="right" w:pos="9072"/>
      </w:tabs>
      <w:spacing w:after="0" w:line="240" w:lineRule="auto"/>
    </w:pPr>
  </w:style>
  <w:style w:type="character" w:customStyle="1" w:styleId="En-tteCar">
    <w:name w:val="En-tête Car"/>
    <w:basedOn w:val="Policepardfaut"/>
    <w:link w:val="En-tte"/>
    <w:uiPriority w:val="99"/>
    <w:rsid w:val="009C7505"/>
  </w:style>
  <w:style w:type="paragraph" w:styleId="Pieddepage">
    <w:name w:val="footer"/>
    <w:basedOn w:val="Normal"/>
    <w:link w:val="PieddepageCar"/>
    <w:uiPriority w:val="99"/>
    <w:unhideWhenUsed/>
    <w:rsid w:val="009C75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75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A7F"/>
  </w:style>
  <w:style w:type="paragraph" w:styleId="Titre1">
    <w:name w:val="heading 1"/>
    <w:basedOn w:val="Normal"/>
    <w:link w:val="Titre1Car"/>
    <w:uiPriority w:val="9"/>
    <w:qFormat/>
    <w:rsid w:val="009B3520"/>
    <w:pPr>
      <w:spacing w:after="120" w:line="240" w:lineRule="auto"/>
      <w:outlineLvl w:val="0"/>
    </w:pPr>
    <w:rPr>
      <w:rFonts w:ascii="robotoslab" w:eastAsia="Times New Roman" w:hAnsi="robotoslab" w:cs="Times New Roman"/>
      <w:color w:val="4A5E81"/>
      <w:kern w:val="36"/>
      <w:sz w:val="51"/>
      <w:szCs w:val="5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A611A"/>
    <w:pPr>
      <w:ind w:left="720"/>
      <w:contextualSpacing/>
    </w:pPr>
  </w:style>
  <w:style w:type="character" w:styleId="Lienhypertexte">
    <w:name w:val="Hyperlink"/>
    <w:basedOn w:val="Policepardfaut"/>
    <w:uiPriority w:val="99"/>
    <w:unhideWhenUsed/>
    <w:rsid w:val="00DD14BA"/>
    <w:rPr>
      <w:color w:val="0000FF" w:themeColor="hyperlink"/>
      <w:u w:val="single"/>
    </w:rPr>
  </w:style>
  <w:style w:type="character" w:styleId="Lienhypertextesuivivisit">
    <w:name w:val="FollowedHyperlink"/>
    <w:basedOn w:val="Policepardfaut"/>
    <w:uiPriority w:val="99"/>
    <w:semiHidden/>
    <w:unhideWhenUsed/>
    <w:rsid w:val="00377A42"/>
    <w:rPr>
      <w:color w:val="800080" w:themeColor="followedHyperlink"/>
      <w:u w:val="single"/>
    </w:rPr>
  </w:style>
  <w:style w:type="paragraph" w:customStyle="1" w:styleId="Default">
    <w:name w:val="Default"/>
    <w:rsid w:val="00BE7924"/>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753A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3A08"/>
    <w:rPr>
      <w:rFonts w:ascii="Tahoma" w:hAnsi="Tahoma" w:cs="Tahoma"/>
      <w:sz w:val="16"/>
      <w:szCs w:val="16"/>
    </w:rPr>
  </w:style>
  <w:style w:type="table" w:styleId="Grilledutableau">
    <w:name w:val="Table Grid"/>
    <w:basedOn w:val="TableauNormal"/>
    <w:uiPriority w:val="59"/>
    <w:rsid w:val="009D2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6D1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9B3520"/>
    <w:rPr>
      <w:rFonts w:ascii="robotoslab" w:eastAsia="Times New Roman" w:hAnsi="robotoslab" w:cs="Times New Roman"/>
      <w:color w:val="4A5E81"/>
      <w:kern w:val="36"/>
      <w:sz w:val="51"/>
      <w:szCs w:val="51"/>
      <w:lang w:eastAsia="fr-FR"/>
    </w:rPr>
  </w:style>
  <w:style w:type="character" w:customStyle="1" w:styleId="word-break-all1">
    <w:name w:val="word-break-all1"/>
    <w:basedOn w:val="Policepardfaut"/>
    <w:rsid w:val="009B3520"/>
  </w:style>
  <w:style w:type="character" w:styleId="Marquedecommentaire">
    <w:name w:val="annotation reference"/>
    <w:basedOn w:val="Policepardfaut"/>
    <w:uiPriority w:val="99"/>
    <w:semiHidden/>
    <w:unhideWhenUsed/>
    <w:rsid w:val="00704FF8"/>
    <w:rPr>
      <w:sz w:val="16"/>
      <w:szCs w:val="16"/>
    </w:rPr>
  </w:style>
  <w:style w:type="paragraph" w:styleId="Commentaire">
    <w:name w:val="annotation text"/>
    <w:basedOn w:val="Normal"/>
    <w:link w:val="CommentaireCar"/>
    <w:uiPriority w:val="99"/>
    <w:semiHidden/>
    <w:unhideWhenUsed/>
    <w:rsid w:val="00704FF8"/>
    <w:pPr>
      <w:spacing w:line="240" w:lineRule="auto"/>
    </w:pPr>
    <w:rPr>
      <w:sz w:val="20"/>
      <w:szCs w:val="20"/>
    </w:rPr>
  </w:style>
  <w:style w:type="character" w:customStyle="1" w:styleId="CommentaireCar">
    <w:name w:val="Commentaire Car"/>
    <w:basedOn w:val="Policepardfaut"/>
    <w:link w:val="Commentaire"/>
    <w:uiPriority w:val="99"/>
    <w:semiHidden/>
    <w:rsid w:val="00704FF8"/>
    <w:rPr>
      <w:sz w:val="20"/>
      <w:szCs w:val="20"/>
    </w:rPr>
  </w:style>
  <w:style w:type="paragraph" w:styleId="Objetducommentaire">
    <w:name w:val="annotation subject"/>
    <w:basedOn w:val="Commentaire"/>
    <w:next w:val="Commentaire"/>
    <w:link w:val="ObjetducommentaireCar"/>
    <w:uiPriority w:val="99"/>
    <w:semiHidden/>
    <w:unhideWhenUsed/>
    <w:rsid w:val="00704FF8"/>
    <w:rPr>
      <w:b/>
      <w:bCs/>
    </w:rPr>
  </w:style>
  <w:style w:type="character" w:customStyle="1" w:styleId="ObjetducommentaireCar">
    <w:name w:val="Objet du commentaire Car"/>
    <w:basedOn w:val="CommentaireCar"/>
    <w:link w:val="Objetducommentaire"/>
    <w:uiPriority w:val="99"/>
    <w:semiHidden/>
    <w:rsid w:val="00704FF8"/>
    <w:rPr>
      <w:b/>
      <w:bCs/>
      <w:sz w:val="20"/>
      <w:szCs w:val="20"/>
    </w:rPr>
  </w:style>
  <w:style w:type="paragraph" w:styleId="En-tte">
    <w:name w:val="header"/>
    <w:basedOn w:val="Normal"/>
    <w:link w:val="En-tteCar"/>
    <w:uiPriority w:val="99"/>
    <w:unhideWhenUsed/>
    <w:rsid w:val="009C7505"/>
    <w:pPr>
      <w:tabs>
        <w:tab w:val="center" w:pos="4536"/>
        <w:tab w:val="right" w:pos="9072"/>
      </w:tabs>
      <w:spacing w:after="0" w:line="240" w:lineRule="auto"/>
    </w:pPr>
  </w:style>
  <w:style w:type="character" w:customStyle="1" w:styleId="En-tteCar">
    <w:name w:val="En-tête Car"/>
    <w:basedOn w:val="Policepardfaut"/>
    <w:link w:val="En-tte"/>
    <w:uiPriority w:val="99"/>
    <w:rsid w:val="009C7505"/>
  </w:style>
  <w:style w:type="paragraph" w:styleId="Pieddepage">
    <w:name w:val="footer"/>
    <w:basedOn w:val="Normal"/>
    <w:link w:val="PieddepageCar"/>
    <w:uiPriority w:val="99"/>
    <w:unhideWhenUsed/>
    <w:rsid w:val="009C75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7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237484">
      <w:bodyDiv w:val="1"/>
      <w:marLeft w:val="0"/>
      <w:marRight w:val="0"/>
      <w:marTop w:val="0"/>
      <w:marBottom w:val="0"/>
      <w:divBdr>
        <w:top w:val="none" w:sz="0" w:space="0" w:color="auto"/>
        <w:left w:val="none" w:sz="0" w:space="0" w:color="auto"/>
        <w:bottom w:val="none" w:sz="0" w:space="0" w:color="auto"/>
        <w:right w:val="none" w:sz="0" w:space="0" w:color="auto"/>
      </w:divBdr>
      <w:divsChild>
        <w:div w:id="195319646">
          <w:marLeft w:val="0"/>
          <w:marRight w:val="0"/>
          <w:marTop w:val="0"/>
          <w:marBottom w:val="0"/>
          <w:divBdr>
            <w:top w:val="none" w:sz="0" w:space="0" w:color="auto"/>
            <w:left w:val="none" w:sz="0" w:space="0" w:color="auto"/>
            <w:bottom w:val="none" w:sz="0" w:space="0" w:color="auto"/>
            <w:right w:val="none" w:sz="0" w:space="0" w:color="auto"/>
          </w:divBdr>
          <w:divsChild>
            <w:div w:id="358701303">
              <w:marLeft w:val="0"/>
              <w:marRight w:val="0"/>
              <w:marTop w:val="0"/>
              <w:marBottom w:val="0"/>
              <w:divBdr>
                <w:top w:val="none" w:sz="0" w:space="0" w:color="auto"/>
                <w:left w:val="none" w:sz="0" w:space="0" w:color="auto"/>
                <w:bottom w:val="none" w:sz="0" w:space="0" w:color="auto"/>
                <w:right w:val="none" w:sz="0" w:space="0" w:color="auto"/>
              </w:divBdr>
              <w:divsChild>
                <w:div w:id="11995290">
                  <w:marLeft w:val="0"/>
                  <w:marRight w:val="0"/>
                  <w:marTop w:val="0"/>
                  <w:marBottom w:val="0"/>
                  <w:divBdr>
                    <w:top w:val="none" w:sz="0" w:space="0" w:color="auto"/>
                    <w:left w:val="none" w:sz="0" w:space="0" w:color="auto"/>
                    <w:bottom w:val="none" w:sz="0" w:space="0" w:color="auto"/>
                    <w:right w:val="none" w:sz="0" w:space="0" w:color="auto"/>
                  </w:divBdr>
                  <w:divsChild>
                    <w:div w:id="699816499">
                      <w:marLeft w:val="0"/>
                      <w:marRight w:val="0"/>
                      <w:marTop w:val="0"/>
                      <w:marBottom w:val="0"/>
                      <w:divBdr>
                        <w:top w:val="none" w:sz="0" w:space="0" w:color="auto"/>
                        <w:left w:val="none" w:sz="0" w:space="0" w:color="auto"/>
                        <w:bottom w:val="none" w:sz="0" w:space="0" w:color="auto"/>
                        <w:right w:val="none" w:sz="0" w:space="0" w:color="auto"/>
                      </w:divBdr>
                      <w:divsChild>
                        <w:div w:id="748037310">
                          <w:marLeft w:val="0"/>
                          <w:marRight w:val="0"/>
                          <w:marTop w:val="0"/>
                          <w:marBottom w:val="0"/>
                          <w:divBdr>
                            <w:top w:val="none" w:sz="0" w:space="0" w:color="auto"/>
                            <w:left w:val="none" w:sz="0" w:space="0" w:color="auto"/>
                            <w:bottom w:val="none" w:sz="0" w:space="0" w:color="auto"/>
                            <w:right w:val="none" w:sz="0" w:space="0" w:color="auto"/>
                          </w:divBdr>
                          <w:divsChild>
                            <w:div w:id="1292322639">
                              <w:marLeft w:val="0"/>
                              <w:marRight w:val="0"/>
                              <w:marTop w:val="0"/>
                              <w:marBottom w:val="0"/>
                              <w:divBdr>
                                <w:top w:val="none" w:sz="0" w:space="0" w:color="auto"/>
                                <w:left w:val="none" w:sz="0" w:space="0" w:color="auto"/>
                                <w:bottom w:val="none" w:sz="0" w:space="0" w:color="auto"/>
                                <w:right w:val="none" w:sz="0" w:space="0" w:color="auto"/>
                              </w:divBdr>
                              <w:divsChild>
                                <w:div w:id="7172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sef.com/scores/dependanceadlkatz.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plf.fr/wp-content/uploads/2020/11/SPLF-COVID19-FOCUSO2-06112020.pdf" TargetMode="External"/><Relationship Id="rId17" Type="http://schemas.openxmlformats.org/officeDocument/2006/relationships/footer" Target="footer1.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olidarites-sante.gouv.fr/IMG/pdf/fiche_annexe_oxygenotherapie.pdf"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s://www.has-sante.fr/jcms/p_3215547/fr/prise-en-charge-a-domicile-des-patients-atteints-de-la-covid-19-et-requerant-une-oxygenotherapi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legifrance.gouv.fr/jorf/id/JORFTEXT000043081488" TargetMode="External"/><Relationship Id="rId14" Type="http://schemas.openxmlformats.org/officeDocument/2006/relationships/hyperlink" Target="https://splf.fr/wp-content/uploads/2020/11/SPLF-COVID19-FOCUSO2-06112020.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9CA8B-0955-4344-A1F8-1A2570D5D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2233</Words>
  <Characters>12284</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CHM</Company>
  <LinksUpToDate>false</LinksUpToDate>
  <CharactersWithSpaces>14489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GOUPIL  François</dc:creator>
  <cp:lastModifiedBy>FOURCADE Julie</cp:lastModifiedBy>
  <cp:revision>4</cp:revision>
  <dcterms:created xsi:type="dcterms:W3CDTF">2021-04-20T09:49:00Z</dcterms:created>
  <dcterms:modified xsi:type="dcterms:W3CDTF">2021-04-20T14:22:00Z</dcterms:modified>
</cp:coreProperties>
</file>